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8233FE">
      <w:pPr>
        <w:pStyle w:val="Title"/>
        <w:ind w:left="3600" w:firstLine="360"/>
        <w:jc w:val="left"/>
      </w:pPr>
      <w:bookmarkStart w:id="0" w:name="_GoBack"/>
      <w:bookmarkEnd w:id="0"/>
      <w:r>
        <w:t>City of Rome</w:t>
      </w:r>
    </w:p>
    <w:p w:rsidR="00046FB3" w:rsidRDefault="006F20D2" w:rsidP="008233FE">
      <w:pPr>
        <w:pStyle w:val="Title"/>
        <w:ind w:left="720" w:firstLine="720"/>
        <w:jc w:val="left"/>
      </w:pPr>
      <w:r>
        <w:t xml:space="preserve">                   </w:t>
      </w:r>
      <w:r w:rsidR="00E721C0">
        <w:t>FINANCE</w:t>
      </w:r>
      <w:r>
        <w:t xml:space="preserve"> </w:t>
      </w:r>
      <w:r w:rsidR="00046FB3">
        <w:t>COMMITTEE MEETING</w:t>
      </w:r>
    </w:p>
    <w:p w:rsidR="00046FB3" w:rsidRDefault="008A15B3" w:rsidP="008233FE">
      <w:pPr>
        <w:pStyle w:val="Title"/>
      </w:pPr>
      <w:r>
        <w:rPr>
          <w:vertAlign w:val="superscript"/>
        </w:rPr>
        <w:t xml:space="preserve"> </w:t>
      </w:r>
      <w:r w:rsidR="00302674">
        <w:t>July 17th</w:t>
      </w:r>
      <w:r>
        <w:t>, 2019</w:t>
      </w:r>
    </w:p>
    <w:p w:rsidR="001A79CE" w:rsidRDefault="001A79CE" w:rsidP="008233FE">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50751D" w:rsidRDefault="00046FB3" w:rsidP="009308E5">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50751D">
        <w:tab/>
      </w:r>
      <w:r w:rsidR="0050751D">
        <w:tab/>
      </w:r>
      <w:r w:rsidR="000B6875">
        <w:tab/>
      </w:r>
      <w:r w:rsidR="000B6875">
        <w:tab/>
      </w:r>
    </w:p>
    <w:p w:rsidR="00834195" w:rsidRPr="008A15B3" w:rsidRDefault="007A1CE9" w:rsidP="00801C17">
      <w:pPr>
        <w:pStyle w:val="Title"/>
        <w:jc w:val="left"/>
      </w:pPr>
      <w:r>
        <w:rPr>
          <w:b w:val="0"/>
        </w:rPr>
        <w:t>Co</w:t>
      </w:r>
      <w:r w:rsidR="000A54DA" w:rsidRPr="000A54DA">
        <w:rPr>
          <w:b w:val="0"/>
        </w:rPr>
        <w:t xml:space="preserve">mmittee </w:t>
      </w:r>
      <w:r w:rsidR="000146B2">
        <w:rPr>
          <w:b w:val="0"/>
        </w:rPr>
        <w:t>Chairman, Randy Quick</w:t>
      </w:r>
      <w:r w:rsidR="00773D0C">
        <w:rPr>
          <w:b w:val="0"/>
        </w:rPr>
        <w:t xml:space="preserve">         </w:t>
      </w:r>
      <w:r w:rsidR="00F10ED6">
        <w:rPr>
          <w:b w:val="0"/>
        </w:rPr>
        <w:tab/>
      </w:r>
      <w:r w:rsidR="00F62431">
        <w:rPr>
          <w:b w:val="0"/>
        </w:rPr>
        <w:tab/>
      </w:r>
    </w:p>
    <w:p w:rsidR="006F7DB2" w:rsidRDefault="000146B2" w:rsidP="00801C17">
      <w:pPr>
        <w:pStyle w:val="Title"/>
        <w:jc w:val="left"/>
        <w:rPr>
          <w:b w:val="0"/>
          <w:szCs w:val="24"/>
        </w:rPr>
      </w:pPr>
      <w:r>
        <w:rPr>
          <w:b w:val="0"/>
          <w:szCs w:val="24"/>
        </w:rPr>
        <w:t>City Commissioner Wendy Davis</w:t>
      </w:r>
    </w:p>
    <w:p w:rsidR="00302674" w:rsidRDefault="00302674" w:rsidP="00801C17">
      <w:pPr>
        <w:pStyle w:val="Title"/>
        <w:jc w:val="left"/>
        <w:rPr>
          <w:b w:val="0"/>
          <w:szCs w:val="24"/>
        </w:rPr>
      </w:pPr>
      <w:r>
        <w:rPr>
          <w:b w:val="0"/>
          <w:szCs w:val="24"/>
        </w:rPr>
        <w:t>City Commissioner Evie McNiece</w:t>
      </w:r>
    </w:p>
    <w:p w:rsidR="00302674" w:rsidRPr="00FB4706" w:rsidRDefault="00302674" w:rsidP="00801C17">
      <w:pPr>
        <w:pStyle w:val="Title"/>
        <w:jc w:val="left"/>
        <w:rPr>
          <w:b w:val="0"/>
          <w:szCs w:val="24"/>
        </w:rPr>
      </w:pPr>
      <w:r>
        <w:rPr>
          <w:b w:val="0"/>
          <w:szCs w:val="24"/>
        </w:rPr>
        <w:t>Finance Director Sheree Shore</w:t>
      </w:r>
    </w:p>
    <w:p w:rsidR="00FB4706" w:rsidRDefault="00312A63" w:rsidP="00E721C0">
      <w:pPr>
        <w:pStyle w:val="Title"/>
        <w:jc w:val="left"/>
        <w:rPr>
          <w:b w:val="0"/>
        </w:rPr>
      </w:pPr>
      <w:r>
        <w:rPr>
          <w:b w:val="0"/>
        </w:rPr>
        <w:t>Assistant Finance Director Toni Rhinehart</w:t>
      </w:r>
    </w:p>
    <w:p w:rsidR="007F2723" w:rsidRDefault="007F2723" w:rsidP="00E721C0">
      <w:pPr>
        <w:pStyle w:val="Title"/>
        <w:jc w:val="left"/>
        <w:rPr>
          <w:b w:val="0"/>
        </w:rPr>
      </w:pPr>
      <w:r>
        <w:rPr>
          <w:b w:val="0"/>
        </w:rPr>
        <w:t>City Manager Sammy Rich</w:t>
      </w:r>
    </w:p>
    <w:p w:rsidR="00DD57E7" w:rsidRDefault="00DD57E7" w:rsidP="00E721C0">
      <w:pPr>
        <w:pStyle w:val="Title"/>
        <w:jc w:val="left"/>
        <w:rPr>
          <w:b w:val="0"/>
        </w:rPr>
      </w:pPr>
    </w:p>
    <w:p w:rsidR="00302674" w:rsidRDefault="00302674" w:rsidP="00E721C0">
      <w:pPr>
        <w:pStyle w:val="Title"/>
        <w:jc w:val="left"/>
        <w:rPr>
          <w:b w:val="0"/>
        </w:rPr>
      </w:pPr>
      <w:r>
        <w:rPr>
          <w:b w:val="0"/>
        </w:rPr>
        <w:t>Absent:</w:t>
      </w:r>
    </w:p>
    <w:p w:rsidR="000C4EAE" w:rsidRDefault="007F2723" w:rsidP="00302674">
      <w:pPr>
        <w:pStyle w:val="Title"/>
        <w:jc w:val="left"/>
        <w:rPr>
          <w:b w:val="0"/>
        </w:rPr>
      </w:pPr>
      <w:r>
        <w:rPr>
          <w:b w:val="0"/>
        </w:rPr>
        <w:t>Assis</w:t>
      </w:r>
      <w:r w:rsidR="00302674">
        <w:rPr>
          <w:b w:val="0"/>
        </w:rPr>
        <w:t>tant City Manager Patrick Eidson</w:t>
      </w:r>
    </w:p>
    <w:p w:rsidR="008A15B3" w:rsidRDefault="00D96D7F" w:rsidP="00E721C0">
      <w:pPr>
        <w:pStyle w:val="Title"/>
        <w:jc w:val="left"/>
        <w:rPr>
          <w:b w:val="0"/>
        </w:rPr>
      </w:pPr>
      <w:r>
        <w:rPr>
          <w:b w:val="0"/>
        </w:rPr>
        <w:t xml:space="preserve">                                                                    </w:t>
      </w:r>
      <w:r w:rsidR="00302674">
        <w:rPr>
          <w:b w:val="0"/>
        </w:rPr>
        <w:t xml:space="preserve">                </w:t>
      </w:r>
    </w:p>
    <w:p w:rsidR="008A15B3" w:rsidRDefault="008A15B3" w:rsidP="00E721C0">
      <w:pPr>
        <w:pStyle w:val="Title"/>
        <w:jc w:val="left"/>
        <w:rPr>
          <w:b w:val="0"/>
        </w:rPr>
      </w:pPr>
      <w:r>
        <w:rPr>
          <w:b w:val="0"/>
        </w:rPr>
        <w:t>Guests:</w:t>
      </w:r>
    </w:p>
    <w:p w:rsidR="008A15B3" w:rsidRDefault="00302674" w:rsidP="00E721C0">
      <w:pPr>
        <w:pStyle w:val="Title"/>
        <w:jc w:val="left"/>
        <w:rPr>
          <w:b w:val="0"/>
        </w:rPr>
      </w:pPr>
      <w:r>
        <w:rPr>
          <w:b w:val="0"/>
        </w:rPr>
        <w:t>Matt Hill, Partner, Mauldin and Jenkins, CPA, LLC.</w:t>
      </w:r>
    </w:p>
    <w:p w:rsidR="008B552A" w:rsidRDefault="008B552A" w:rsidP="00E721C0">
      <w:pPr>
        <w:pStyle w:val="Title"/>
        <w:jc w:val="left"/>
        <w:rPr>
          <w:b w:val="0"/>
        </w:rPr>
      </w:pPr>
    </w:p>
    <w:p w:rsidR="005D3FBE" w:rsidRDefault="007F2723" w:rsidP="00E721C0">
      <w:pPr>
        <w:pStyle w:val="Title"/>
        <w:jc w:val="left"/>
        <w:rPr>
          <w:b w:val="0"/>
        </w:rPr>
      </w:pPr>
      <w:r>
        <w:rPr>
          <w:b w:val="0"/>
        </w:rPr>
        <w:t>Chairman Quick</w:t>
      </w:r>
      <w:r w:rsidR="00E05862">
        <w:rPr>
          <w:b w:val="0"/>
        </w:rPr>
        <w:t xml:space="preserve"> called the meeting to order</w:t>
      </w:r>
      <w:r w:rsidR="00A76DBA">
        <w:rPr>
          <w:b w:val="0"/>
        </w:rPr>
        <w:t xml:space="preserve"> and the m</w:t>
      </w:r>
      <w:r w:rsidR="00010119">
        <w:rPr>
          <w:b w:val="0"/>
        </w:rPr>
        <w:t xml:space="preserve">inutes of the </w:t>
      </w:r>
      <w:r w:rsidR="00302674">
        <w:rPr>
          <w:b w:val="0"/>
        </w:rPr>
        <w:t>June 19th</w:t>
      </w:r>
      <w:r w:rsidR="004D7438">
        <w:rPr>
          <w:b w:val="0"/>
        </w:rPr>
        <w:t>, 2019</w:t>
      </w:r>
      <w:r w:rsidR="000146B2">
        <w:rPr>
          <w:b w:val="0"/>
        </w:rPr>
        <w:t xml:space="preserve"> </w:t>
      </w:r>
      <w:r w:rsidR="00A76DBA">
        <w:rPr>
          <w:b w:val="0"/>
        </w:rPr>
        <w:t>meeting were approved</w:t>
      </w:r>
      <w:r w:rsidR="008A15B3">
        <w:rPr>
          <w:b w:val="0"/>
        </w:rPr>
        <w:t xml:space="preserve"> by common consent.</w:t>
      </w:r>
    </w:p>
    <w:p w:rsidR="006F7DB2" w:rsidRDefault="006F7DB2" w:rsidP="00E721C0">
      <w:pPr>
        <w:pStyle w:val="Title"/>
        <w:jc w:val="left"/>
        <w:rPr>
          <w:b w:val="0"/>
        </w:rPr>
      </w:pPr>
    </w:p>
    <w:p w:rsidR="005637C5" w:rsidRPr="005637C5" w:rsidRDefault="00302674" w:rsidP="00E721C0">
      <w:pPr>
        <w:pStyle w:val="Title"/>
        <w:jc w:val="left"/>
        <w:rPr>
          <w:u w:val="single"/>
        </w:rPr>
      </w:pPr>
      <w:r>
        <w:rPr>
          <w:u w:val="single"/>
        </w:rPr>
        <w:t>Review of 2018 Audit and Comprehensive Annual Financial Report (CAFR)</w:t>
      </w:r>
    </w:p>
    <w:p w:rsidR="005637C5" w:rsidRDefault="00302674" w:rsidP="00E721C0">
      <w:pPr>
        <w:pStyle w:val="Title"/>
        <w:jc w:val="left"/>
        <w:rPr>
          <w:b w:val="0"/>
        </w:rPr>
      </w:pPr>
      <w:r>
        <w:rPr>
          <w:b w:val="0"/>
        </w:rPr>
        <w:tab/>
        <w:t>Ms. Shore introduced Mr. Hill to the committee, noting he would review the audit and CAFR for 2018 and that a representative from Mauldin and Jenkins would be present at the City Commission meeting Monday night to briefly do this presentation as well.  Ms. Shore then gave Mr. Hill the floor for the discussion.</w:t>
      </w:r>
    </w:p>
    <w:p w:rsidR="00302674" w:rsidRDefault="00302674" w:rsidP="00E721C0">
      <w:pPr>
        <w:pStyle w:val="Title"/>
        <w:jc w:val="left"/>
        <w:rPr>
          <w:b w:val="0"/>
        </w:rPr>
      </w:pPr>
      <w:r>
        <w:rPr>
          <w:b w:val="0"/>
        </w:rPr>
        <w:t xml:space="preserve">Mr. Hill thanked the committee for allowing M/J to be able to perform the audit and briefly informed the committee that the 2018 audit went smoothly and there were no problems or issues with the audit.  There were also no “findings” within the audit and a clean opinion was issued.   He also reminded the committee that the statements were actually management’s responsibility and that M/J only offers an opinion as to their material correctness.  They also </w:t>
      </w:r>
      <w:r w:rsidR="003170DD">
        <w:rPr>
          <w:b w:val="0"/>
        </w:rPr>
        <w:t xml:space="preserve">looked at the internal controls as part of the audit process and did not have any findings within those as well.  He did explain that the City participates in the GFOA Certificate of Achievement Award program and with that includes many parts of the CAFR that go above and beyond what is actually required for normal financial reporting and state compliance.  The City received the Certificate for the 2017 submission and Mr. Hill did not see any reason why the 2018 submission should not receive a Certificate as well.  </w:t>
      </w:r>
    </w:p>
    <w:p w:rsidR="003170DD" w:rsidRDefault="003170DD" w:rsidP="00E721C0">
      <w:pPr>
        <w:pStyle w:val="Title"/>
        <w:jc w:val="left"/>
        <w:rPr>
          <w:b w:val="0"/>
        </w:rPr>
      </w:pPr>
      <w:r>
        <w:rPr>
          <w:b w:val="0"/>
        </w:rPr>
        <w:tab/>
        <w:t>Mr. Hill then commented that he would like to just briefly review some of the highlights of the published CAFR.  He noted that the first few pages of the CAFR include the audit opinion and other introductory data.  On page 4 as he commented was the Management’s Discussion and Analysis (MD&amp;A).  If you didn’t read anything else in the CAFR, these pages are a summary of not only the material financial data, but the why of behind the financial changes.  It is a very good synopsis of the entire City’s financial health for the year written by and from the perspective of management.</w:t>
      </w:r>
    </w:p>
    <w:p w:rsidR="003170DD" w:rsidRDefault="003170DD" w:rsidP="00E721C0">
      <w:pPr>
        <w:pStyle w:val="Title"/>
        <w:jc w:val="left"/>
        <w:rPr>
          <w:b w:val="0"/>
        </w:rPr>
      </w:pPr>
      <w:r>
        <w:rPr>
          <w:b w:val="0"/>
        </w:rPr>
        <w:t xml:space="preserve">He next directed the committee to page 24 which is the Statement of Net Position for the City as a whole.  This is basically a balance sheet for the City entity wide.  It is divided into information for Governmental Activities and Business Type Activities.  </w:t>
      </w:r>
      <w:r w:rsidR="00037578">
        <w:rPr>
          <w:b w:val="0"/>
        </w:rPr>
        <w:t xml:space="preserve">This statement is on the full accrual basis and includes things like Capital Assets and Debt that you may not always see at the normal monthly fund level perspective.  He noted that Capital Assets for the City, net of depreciation are </w:t>
      </w:r>
      <w:r w:rsidR="00037578">
        <w:rPr>
          <w:b w:val="0"/>
        </w:rPr>
        <w:lastRenderedPageBreak/>
        <w:t>over $334 million.  Also included are debt liabilities, which are not normally seen in the governmental fund statements</w:t>
      </w:r>
      <w:r w:rsidR="006467A1">
        <w:rPr>
          <w:b w:val="0"/>
        </w:rPr>
        <w:t>.  Effecti</w:t>
      </w:r>
      <w:r w:rsidR="00DD57E7">
        <w:rPr>
          <w:b w:val="0"/>
        </w:rPr>
        <w:t xml:space="preserve">ve in 2018, Mr. Hill noted there </w:t>
      </w:r>
      <w:r w:rsidR="006467A1">
        <w:rPr>
          <w:b w:val="0"/>
        </w:rPr>
        <w:t>is now a total liability on the</w:t>
      </w:r>
      <w:r w:rsidR="00DD57E7">
        <w:rPr>
          <w:b w:val="0"/>
        </w:rPr>
        <w:t xml:space="preserve"> statement of net position for</w:t>
      </w:r>
      <w:r w:rsidR="006467A1">
        <w:rPr>
          <w:b w:val="0"/>
        </w:rPr>
        <w:t xml:space="preserve"> the full OPEB liability for the </w:t>
      </w:r>
      <w:r w:rsidR="00DD57E7">
        <w:rPr>
          <w:b w:val="0"/>
        </w:rPr>
        <w:t>City.  This amount is now shown in</w:t>
      </w:r>
      <w:r w:rsidR="006467A1">
        <w:rPr>
          <w:b w:val="0"/>
        </w:rPr>
        <w:t xml:space="preserve"> the City’s liability section and increased it almost $17.4 million.  Although this number has already been disclosed in earlier years in the footnotes, this full amount has now flowed through the Statement of Activities and the Statement of Net Position.  Mr. Hill did also point out that because of this, the unrestricted portion of the total Net position has moved to a deficit position, but did not feel that was a concern because of the</w:t>
      </w:r>
      <w:r w:rsidR="00DD57E7">
        <w:rPr>
          <w:b w:val="0"/>
        </w:rPr>
        <w:t xml:space="preserve"> overall</w:t>
      </w:r>
      <w:r w:rsidR="006467A1">
        <w:rPr>
          <w:b w:val="0"/>
        </w:rPr>
        <w:t xml:space="preserve"> healthy totals for the City. Ms. Shore did just clarify that OPEB was the total of future commitments to employees for Heal</w:t>
      </w:r>
      <w:r w:rsidR="00DD57E7">
        <w:rPr>
          <w:b w:val="0"/>
        </w:rPr>
        <w:t xml:space="preserve">th Insurance and Life insurance upon retirement.  (Other </w:t>
      </w:r>
      <w:r w:rsidR="00AE0D96">
        <w:rPr>
          <w:b w:val="0"/>
        </w:rPr>
        <w:t>Post-Employment</w:t>
      </w:r>
      <w:r w:rsidR="00DD57E7">
        <w:rPr>
          <w:b w:val="0"/>
        </w:rPr>
        <w:t xml:space="preserve"> Benefits)</w:t>
      </w:r>
    </w:p>
    <w:p w:rsidR="006467A1" w:rsidRDefault="006467A1" w:rsidP="00E721C0">
      <w:pPr>
        <w:pStyle w:val="Title"/>
        <w:jc w:val="left"/>
        <w:rPr>
          <w:b w:val="0"/>
        </w:rPr>
      </w:pPr>
      <w:r>
        <w:rPr>
          <w:b w:val="0"/>
        </w:rPr>
        <w:tab/>
        <w:t xml:space="preserve">Mr. Hill did just briefly review the Statement of Activities for the City describing that these statements read left to right and top to bottom.  They start with expenses and subtract offsetting program revenues to help disclose how self-sufficient these expenses are and how much tax revenue subsidies are applied.  He did note that both Governmental and Business Activities sections did see a healthy increase to Net Position for fiscal year 2018.  </w:t>
      </w:r>
    </w:p>
    <w:p w:rsidR="006467A1" w:rsidRDefault="006467A1" w:rsidP="00E721C0">
      <w:pPr>
        <w:pStyle w:val="Title"/>
        <w:jc w:val="left"/>
        <w:rPr>
          <w:b w:val="0"/>
        </w:rPr>
      </w:pPr>
      <w:r>
        <w:rPr>
          <w:b w:val="0"/>
        </w:rPr>
        <w:tab/>
        <w:t xml:space="preserve">The next section is back at the fund level statements and Mr. Hill did discuss the General Fund Fund Balance.  The General fund has an unrestricted </w:t>
      </w:r>
      <w:r w:rsidR="006A5F4C">
        <w:rPr>
          <w:b w:val="0"/>
        </w:rPr>
        <w:t>and unassigned balance of $19</w:t>
      </w:r>
      <w:r>
        <w:rPr>
          <w:b w:val="0"/>
        </w:rPr>
        <w:t>,332,411</w:t>
      </w:r>
      <w:r w:rsidR="006A5F4C">
        <w:rPr>
          <w:b w:val="0"/>
        </w:rPr>
        <w:t>.  Compared to total applicable expenses, this is about 8-9 months coverage.  He noted that GFOA recommends a minimum of 2-3 months but he does like to see above that 6 month threshold.  Ms. Shore commented that because</w:t>
      </w:r>
      <w:r w:rsidR="00DD57E7">
        <w:rPr>
          <w:b w:val="0"/>
        </w:rPr>
        <w:t xml:space="preserve"> the City pre-funds the School Board’s</w:t>
      </w:r>
      <w:r w:rsidR="006A5F4C">
        <w:rPr>
          <w:b w:val="0"/>
        </w:rPr>
        <w:t xml:space="preserve"> payments, it has been helpful to have a higher fund balance because although the City still exhausts its cash reserves to fund the school board, it has not had to borrow TAN monies in the last two years.  Mr. Hill commented that there is always the discussion about how much fund balance is enough or too much, but felt that the City was in a good financial place with its current levels.  For 2018 the General Fund had a healthy increase to fund balance of $1,733,790.</w:t>
      </w:r>
    </w:p>
    <w:p w:rsidR="006A5F4C" w:rsidRDefault="006A5F4C" w:rsidP="00E721C0">
      <w:pPr>
        <w:pStyle w:val="Title"/>
        <w:jc w:val="left"/>
        <w:rPr>
          <w:b w:val="0"/>
        </w:rPr>
      </w:pPr>
      <w:r>
        <w:rPr>
          <w:b w:val="0"/>
        </w:rPr>
        <w:tab/>
        <w:t>Mr. Hill next directed the committee to the Proprietary funds statements, mainly to review the Water/Sewer numbers as they are by far the largest of the funds.  Enterprise funds as we normally refer to them are usually funds where the main purpose is to be self-sufficient with user fee or charges.  The Water/Sewer fund had a healthy increase to Net Position for 2018 of $5,132,775.  Mr. Hill also discussed the cash flows statements for the fund because he thinks the analysis of showing that</w:t>
      </w:r>
      <w:r w:rsidR="00DD57E7">
        <w:rPr>
          <w:b w:val="0"/>
        </w:rPr>
        <w:t xml:space="preserve"> the</w:t>
      </w:r>
      <w:r>
        <w:rPr>
          <w:b w:val="0"/>
        </w:rPr>
        <w:t xml:space="preserve"> fund is sufficiently covering its operating activities is very important in enterprise funds.  The Water/Sewer fund had a net increase to cash for the year of $2,346,772.</w:t>
      </w:r>
    </w:p>
    <w:p w:rsidR="006A5F4C" w:rsidRDefault="006A5F4C" w:rsidP="00E721C0">
      <w:pPr>
        <w:pStyle w:val="Title"/>
        <w:jc w:val="left"/>
        <w:rPr>
          <w:b w:val="0"/>
        </w:rPr>
      </w:pPr>
    </w:p>
    <w:p w:rsidR="006A5F4C" w:rsidRDefault="006A5F4C" w:rsidP="00E721C0">
      <w:pPr>
        <w:pStyle w:val="Title"/>
        <w:jc w:val="left"/>
        <w:rPr>
          <w:b w:val="0"/>
        </w:rPr>
      </w:pPr>
      <w:r>
        <w:rPr>
          <w:b w:val="0"/>
        </w:rPr>
        <w:tab/>
        <w:t xml:space="preserve">Mr. </w:t>
      </w:r>
      <w:r w:rsidR="000E6FB8">
        <w:rPr>
          <w:b w:val="0"/>
        </w:rPr>
        <w:t>Hill next</w:t>
      </w:r>
      <w:r>
        <w:rPr>
          <w:b w:val="0"/>
        </w:rPr>
        <w:t xml:space="preserve"> reviewed the City-wide debt summary on page 71 in the Notes.  This is a great summary of all of the debt for the City again broken down into Governmental and Business Type activities</w:t>
      </w:r>
      <w:r w:rsidR="000E6FB8">
        <w:rPr>
          <w:b w:val="0"/>
        </w:rPr>
        <w:t>.  You can see the OPEB and Pension Liability but it also includes all Bonds, Notes or Leases Payable as well.  He did note that the City has a very low debt ratio because they don’t have the G/O debt that he often sees with other entities.  He also noted that the Business Activities</w:t>
      </w:r>
      <w:r w:rsidR="00DD57E7">
        <w:rPr>
          <w:b w:val="0"/>
        </w:rPr>
        <w:t xml:space="preserve"> bonded</w:t>
      </w:r>
      <w:r w:rsidR="000E6FB8">
        <w:rPr>
          <w:b w:val="0"/>
        </w:rPr>
        <w:t xml:space="preserve"> debt of which most of it is Water/Sewer is only about one year of expenses, which is a very manageable number.</w:t>
      </w:r>
    </w:p>
    <w:p w:rsidR="000E6FB8" w:rsidRDefault="000E6FB8" w:rsidP="00E721C0">
      <w:pPr>
        <w:pStyle w:val="Title"/>
        <w:jc w:val="left"/>
        <w:rPr>
          <w:b w:val="0"/>
        </w:rPr>
      </w:pPr>
      <w:r>
        <w:rPr>
          <w:b w:val="0"/>
        </w:rPr>
        <w:tab/>
        <w:t>The Committee next looked at the Budget to Actual comparison for the General Fund.</w:t>
      </w:r>
    </w:p>
    <w:p w:rsidR="005637C5" w:rsidRDefault="000E6FB8" w:rsidP="00E721C0">
      <w:pPr>
        <w:pStyle w:val="Title"/>
        <w:jc w:val="left"/>
        <w:rPr>
          <w:b w:val="0"/>
        </w:rPr>
      </w:pPr>
      <w:r>
        <w:rPr>
          <w:b w:val="0"/>
        </w:rPr>
        <w:t xml:space="preserve">This is a good comparison as to how final numbers for both revenues and expenses compare with the final estimated budget.  As you go through these statements, you can certainly see there are very few negative variances.  </w:t>
      </w:r>
    </w:p>
    <w:p w:rsidR="000E6FB8" w:rsidRDefault="000E6FB8" w:rsidP="00E721C0">
      <w:pPr>
        <w:pStyle w:val="Title"/>
        <w:jc w:val="left"/>
        <w:rPr>
          <w:b w:val="0"/>
        </w:rPr>
      </w:pPr>
      <w:r>
        <w:rPr>
          <w:b w:val="0"/>
        </w:rPr>
        <w:t xml:space="preserve">The next page in the CAFR shows the budget to actual for the Tax Allocation District fund.  Ms. Shore just noted that we wanted to show the committee this fund because of the uniqueness of the numbers which were basically accounting for the two TAD I debt note executions. </w:t>
      </w:r>
    </w:p>
    <w:p w:rsidR="000E6FB8" w:rsidRDefault="000E6FB8" w:rsidP="00E721C0">
      <w:pPr>
        <w:pStyle w:val="Title"/>
        <w:jc w:val="left"/>
        <w:rPr>
          <w:b w:val="0"/>
        </w:rPr>
      </w:pPr>
    </w:p>
    <w:p w:rsidR="000E6FB8" w:rsidRDefault="000E6FB8" w:rsidP="00E721C0">
      <w:pPr>
        <w:pStyle w:val="Title"/>
        <w:jc w:val="left"/>
        <w:rPr>
          <w:b w:val="0"/>
        </w:rPr>
      </w:pPr>
      <w:r>
        <w:rPr>
          <w:b w:val="0"/>
        </w:rPr>
        <w:tab/>
        <w:t xml:space="preserve">Mr. Hill directed the committee to the Statistical Section of the CAFR beginning on page 130.  He explained that this information is more trends based as it presents a 10 year summary comparison.  The </w:t>
      </w:r>
      <w:r w:rsidR="00F576EA">
        <w:rPr>
          <w:b w:val="0"/>
        </w:rPr>
        <w:t>committee</w:t>
      </w:r>
      <w:r>
        <w:rPr>
          <w:b w:val="0"/>
        </w:rPr>
        <w:t xml:space="preserve"> reviewed the ten year analysis for Tax revenues noting that sales taxes have actually declined over the 10 years while total tax revenues are only averaging around </w:t>
      </w:r>
      <w:r>
        <w:rPr>
          <w:b w:val="0"/>
        </w:rPr>
        <w:lastRenderedPageBreak/>
        <w:t xml:space="preserve">a 3% increase over the last 10 years.  As </w:t>
      </w:r>
      <w:r w:rsidR="00F576EA">
        <w:rPr>
          <w:b w:val="0"/>
        </w:rPr>
        <w:t>Ms.</w:t>
      </w:r>
      <w:r>
        <w:rPr>
          <w:b w:val="0"/>
        </w:rPr>
        <w:t xml:space="preserve"> Shore noted, that is a really small</w:t>
      </w:r>
      <w:r w:rsidR="00F576EA">
        <w:rPr>
          <w:b w:val="0"/>
        </w:rPr>
        <w:t xml:space="preserve"> increase average and why it has been a difficult time for budgeting.</w:t>
      </w:r>
    </w:p>
    <w:p w:rsidR="00F576EA" w:rsidRDefault="00F576EA" w:rsidP="00E721C0">
      <w:pPr>
        <w:pStyle w:val="Title"/>
        <w:jc w:val="left"/>
        <w:rPr>
          <w:b w:val="0"/>
        </w:rPr>
      </w:pPr>
    </w:p>
    <w:p w:rsidR="00F576EA" w:rsidRDefault="00DD57E7" w:rsidP="00E721C0">
      <w:pPr>
        <w:pStyle w:val="Title"/>
        <w:jc w:val="left"/>
        <w:rPr>
          <w:b w:val="0"/>
        </w:rPr>
      </w:pPr>
      <w:r>
        <w:rPr>
          <w:b w:val="0"/>
        </w:rPr>
        <w:t>Mr. Hill final ended with</w:t>
      </w:r>
      <w:r w:rsidR="00F576EA">
        <w:rPr>
          <w:b w:val="0"/>
        </w:rPr>
        <w:t xml:space="preserve"> review</w:t>
      </w:r>
      <w:r>
        <w:rPr>
          <w:b w:val="0"/>
        </w:rPr>
        <w:t>ing</w:t>
      </w:r>
      <w:r w:rsidR="00F576EA">
        <w:rPr>
          <w:b w:val="0"/>
        </w:rPr>
        <w:t xml:space="preserve"> the City’s Single Aud</w:t>
      </w:r>
      <w:r>
        <w:rPr>
          <w:b w:val="0"/>
        </w:rPr>
        <w:t>it information which is a summary</w:t>
      </w:r>
      <w:r w:rsidR="00F576EA">
        <w:rPr>
          <w:b w:val="0"/>
        </w:rPr>
        <w:t xml:space="preserve"> of th</w:t>
      </w:r>
      <w:r>
        <w:rPr>
          <w:b w:val="0"/>
        </w:rPr>
        <w:t>e amounts and accounting for all</w:t>
      </w:r>
      <w:r w:rsidR="00F576EA">
        <w:rPr>
          <w:b w:val="0"/>
        </w:rPr>
        <w:t xml:space="preserve"> Federal Funding expenditures.  The City had $2,637,435 in federal fund expenditures for 2018 with over 2 million of th</w:t>
      </w:r>
      <w:r>
        <w:rPr>
          <w:b w:val="0"/>
        </w:rPr>
        <w:t>at through the Georgia DOT for T</w:t>
      </w:r>
      <w:r w:rsidR="00F576EA">
        <w:rPr>
          <w:b w:val="0"/>
        </w:rPr>
        <w:t xml:space="preserve">ransit.  There were no findings in those federal monies for 2018.  There was some discussion as to the impact on these funds as the City transitions out of the Tripper Service to the School Board.  </w:t>
      </w:r>
    </w:p>
    <w:p w:rsidR="00F576EA" w:rsidRDefault="00F576EA" w:rsidP="00E721C0">
      <w:pPr>
        <w:pStyle w:val="Title"/>
        <w:jc w:val="left"/>
        <w:rPr>
          <w:b w:val="0"/>
        </w:rPr>
      </w:pPr>
    </w:p>
    <w:p w:rsidR="00F576EA" w:rsidRDefault="00F576EA" w:rsidP="00E721C0">
      <w:pPr>
        <w:pStyle w:val="Title"/>
        <w:jc w:val="left"/>
        <w:rPr>
          <w:b w:val="0"/>
        </w:rPr>
      </w:pPr>
      <w:r>
        <w:rPr>
          <w:b w:val="0"/>
        </w:rPr>
        <w:t xml:space="preserve">Commissioner Davis asked Mr. Hill if there were any upcoming GASB or legislative pronouncements that would be a major impact to the City.  </w:t>
      </w:r>
      <w:r w:rsidR="00E911B5">
        <w:rPr>
          <w:b w:val="0"/>
        </w:rPr>
        <w:t>Mr.</w:t>
      </w:r>
      <w:r>
        <w:rPr>
          <w:b w:val="0"/>
        </w:rPr>
        <w:t xml:space="preserve"> Hill noted that the new Lease GASB standard which will be effective in a year or two will have some impact on the City as it will review all current operating leases that are expensed, and will probably have those assets/debt on the City’s books.  Ms. Shore noted that the City currently only leases copiers and golf carts so the impact should be minimal.  Another upcoming pronouncement will have a more stringent review of fiduciary monies held—but did not know if </w:t>
      </w:r>
      <w:r w:rsidR="00E911B5">
        <w:rPr>
          <w:b w:val="0"/>
        </w:rPr>
        <w:t>that would impact the City.</w:t>
      </w:r>
    </w:p>
    <w:p w:rsidR="00F576EA" w:rsidRDefault="00F576EA" w:rsidP="00E721C0">
      <w:pPr>
        <w:pStyle w:val="Title"/>
        <w:jc w:val="left"/>
        <w:rPr>
          <w:b w:val="0"/>
        </w:rPr>
      </w:pPr>
    </w:p>
    <w:p w:rsidR="00F576EA" w:rsidRDefault="00F576EA" w:rsidP="00E721C0">
      <w:pPr>
        <w:pStyle w:val="Title"/>
        <w:jc w:val="left"/>
        <w:rPr>
          <w:b w:val="0"/>
        </w:rPr>
      </w:pPr>
      <w:r>
        <w:rPr>
          <w:b w:val="0"/>
        </w:rPr>
        <w:t xml:space="preserve">The Committee thanked Mr. Hill for his presentation and work.  He was dismissed after the presentation.  </w:t>
      </w:r>
    </w:p>
    <w:p w:rsidR="00AE0D96" w:rsidRDefault="00AE0D96" w:rsidP="00E721C0">
      <w:pPr>
        <w:pStyle w:val="Title"/>
        <w:jc w:val="left"/>
        <w:rPr>
          <w:b w:val="0"/>
        </w:rPr>
      </w:pPr>
    </w:p>
    <w:p w:rsidR="00AE0D96" w:rsidRPr="00AE0D96" w:rsidRDefault="00AE0D96" w:rsidP="00E721C0">
      <w:pPr>
        <w:pStyle w:val="Title"/>
        <w:jc w:val="left"/>
        <w:rPr>
          <w:u w:val="single"/>
        </w:rPr>
      </w:pPr>
      <w:r w:rsidRPr="00AE0D96">
        <w:rPr>
          <w:u w:val="single"/>
        </w:rPr>
        <w:t>REVIEW of JUNE 2019 FINANCIAL STATEMENTS:</w:t>
      </w:r>
    </w:p>
    <w:p w:rsidR="00AE0D96" w:rsidRDefault="00AE0D96" w:rsidP="00E721C0">
      <w:pPr>
        <w:pStyle w:val="Title"/>
        <w:jc w:val="left"/>
        <w:rPr>
          <w:b w:val="0"/>
        </w:rPr>
      </w:pPr>
      <w:r>
        <w:rPr>
          <w:b w:val="0"/>
        </w:rPr>
        <w:tab/>
        <w:t>Ms. Shore was given the floor to briefly review the June, 2019 Financial Statement.  She noted that this was important as the City now sits halfway through its 2019 fiscal year.</w:t>
      </w:r>
    </w:p>
    <w:p w:rsidR="00AE0D96" w:rsidRPr="00AE0D96" w:rsidRDefault="00AE0D96" w:rsidP="00E721C0">
      <w:pPr>
        <w:pStyle w:val="Title"/>
        <w:jc w:val="left"/>
        <w:rPr>
          <w:b w:val="0"/>
        </w:rPr>
      </w:pPr>
    </w:p>
    <w:p w:rsidR="005637C5" w:rsidRPr="005637C5" w:rsidRDefault="000C4EAE" w:rsidP="00E721C0">
      <w:pPr>
        <w:pStyle w:val="Title"/>
        <w:jc w:val="left"/>
        <w:rPr>
          <w:u w:val="single"/>
        </w:rPr>
      </w:pPr>
      <w:r>
        <w:rPr>
          <w:u w:val="single"/>
        </w:rPr>
        <w:t>GENERAL FUND:</w:t>
      </w:r>
    </w:p>
    <w:p w:rsidR="000C4EAE" w:rsidRPr="000C4EAE" w:rsidRDefault="000C4EAE" w:rsidP="000C4EAE">
      <w:pPr>
        <w:pStyle w:val="ListParagraph"/>
        <w:numPr>
          <w:ilvl w:val="0"/>
          <w:numId w:val="31"/>
        </w:numPr>
        <w:rPr>
          <w:sz w:val="24"/>
          <w:szCs w:val="24"/>
        </w:rPr>
      </w:pPr>
      <w:r w:rsidRPr="000C4EAE">
        <w:rPr>
          <w:sz w:val="24"/>
          <w:szCs w:val="24"/>
        </w:rPr>
        <w:t>Prior year Taxes are significantly below last year due to the larger curr</w:t>
      </w:r>
      <w:r w:rsidR="00AE0D96">
        <w:rPr>
          <w:sz w:val="24"/>
          <w:szCs w:val="24"/>
        </w:rPr>
        <w:t>ent year collections percentage in 2018.</w:t>
      </w:r>
    </w:p>
    <w:p w:rsidR="000C4EAE" w:rsidRPr="000C4EAE" w:rsidRDefault="000C4EAE" w:rsidP="000C4EAE">
      <w:pPr>
        <w:pStyle w:val="ListParagraph"/>
        <w:numPr>
          <w:ilvl w:val="0"/>
          <w:numId w:val="31"/>
        </w:numPr>
        <w:rPr>
          <w:sz w:val="24"/>
          <w:szCs w:val="24"/>
        </w:rPr>
      </w:pPr>
      <w:r w:rsidRPr="000C4EAE">
        <w:rPr>
          <w:sz w:val="24"/>
          <w:szCs w:val="24"/>
        </w:rPr>
        <w:t>Title Ta</w:t>
      </w:r>
      <w:r w:rsidR="00E911B5">
        <w:rPr>
          <w:sz w:val="24"/>
          <w:szCs w:val="24"/>
        </w:rPr>
        <w:t>x Fee Revenues are below last year due to lower collection in June</w:t>
      </w:r>
    </w:p>
    <w:p w:rsidR="000C4EAE" w:rsidRPr="000C4EAE" w:rsidRDefault="000C4EAE" w:rsidP="000C4EAE">
      <w:pPr>
        <w:pStyle w:val="ListParagraph"/>
        <w:numPr>
          <w:ilvl w:val="0"/>
          <w:numId w:val="31"/>
        </w:numPr>
        <w:rPr>
          <w:sz w:val="24"/>
          <w:szCs w:val="24"/>
        </w:rPr>
      </w:pPr>
      <w:r w:rsidRPr="000C4EAE">
        <w:rPr>
          <w:sz w:val="24"/>
          <w:szCs w:val="24"/>
        </w:rPr>
        <w:t>Intangible Taxes are down for the year.</w:t>
      </w:r>
    </w:p>
    <w:p w:rsidR="000C4EAE" w:rsidRPr="000C4EAE" w:rsidRDefault="000C4EAE" w:rsidP="000C4EAE">
      <w:pPr>
        <w:pStyle w:val="ListParagraph"/>
        <w:numPr>
          <w:ilvl w:val="0"/>
          <w:numId w:val="31"/>
        </w:numPr>
        <w:rPr>
          <w:sz w:val="24"/>
          <w:szCs w:val="24"/>
        </w:rPr>
      </w:pPr>
      <w:r w:rsidRPr="000C4EAE">
        <w:rPr>
          <w:sz w:val="24"/>
          <w:szCs w:val="24"/>
        </w:rPr>
        <w:t>Motor Vehicle Taxes continue the decline from prior years, but actually is slightly exceeding budget.</w:t>
      </w:r>
    </w:p>
    <w:p w:rsidR="000C4EAE" w:rsidRPr="000C4EAE" w:rsidRDefault="000C4EAE" w:rsidP="000C4EAE">
      <w:pPr>
        <w:pStyle w:val="ListParagraph"/>
        <w:numPr>
          <w:ilvl w:val="0"/>
          <w:numId w:val="31"/>
        </w:numPr>
        <w:rPr>
          <w:sz w:val="24"/>
          <w:szCs w:val="24"/>
        </w:rPr>
      </w:pPr>
      <w:r w:rsidRPr="000C4EAE">
        <w:rPr>
          <w:sz w:val="24"/>
          <w:szCs w:val="24"/>
        </w:rPr>
        <w:t>Local Option Sales Tax was up for the month and is above last year and year to date budget.</w:t>
      </w:r>
    </w:p>
    <w:p w:rsidR="000C4EAE" w:rsidRPr="000C4EAE" w:rsidRDefault="000C4EAE" w:rsidP="000C4EAE">
      <w:pPr>
        <w:pStyle w:val="ListParagraph"/>
        <w:numPr>
          <w:ilvl w:val="0"/>
          <w:numId w:val="31"/>
        </w:numPr>
        <w:rPr>
          <w:sz w:val="24"/>
          <w:szCs w:val="24"/>
        </w:rPr>
      </w:pPr>
      <w:r w:rsidRPr="000C4EAE">
        <w:rPr>
          <w:sz w:val="24"/>
          <w:szCs w:val="24"/>
        </w:rPr>
        <w:t>Real Estate Tran</w:t>
      </w:r>
      <w:r w:rsidR="00E911B5">
        <w:rPr>
          <w:sz w:val="24"/>
          <w:szCs w:val="24"/>
        </w:rPr>
        <w:t xml:space="preserve">sfer </w:t>
      </w:r>
      <w:r w:rsidR="00AE0D96">
        <w:rPr>
          <w:sz w:val="24"/>
          <w:szCs w:val="24"/>
        </w:rPr>
        <w:t>tax had</w:t>
      </w:r>
      <w:r w:rsidR="00E911B5">
        <w:rPr>
          <w:sz w:val="24"/>
          <w:szCs w:val="24"/>
        </w:rPr>
        <w:t xml:space="preserve"> a big collection month and is now above last year.</w:t>
      </w:r>
    </w:p>
    <w:p w:rsidR="000C4EAE" w:rsidRPr="000C4EAE" w:rsidRDefault="000C4EAE" w:rsidP="000C4EAE">
      <w:pPr>
        <w:pStyle w:val="ListParagraph"/>
        <w:numPr>
          <w:ilvl w:val="0"/>
          <w:numId w:val="31"/>
        </w:numPr>
        <w:rPr>
          <w:sz w:val="24"/>
          <w:szCs w:val="24"/>
        </w:rPr>
      </w:pPr>
      <w:r w:rsidRPr="000C4EAE">
        <w:rPr>
          <w:sz w:val="24"/>
          <w:szCs w:val="24"/>
        </w:rPr>
        <w:t>Georgia Power franchise fee for 2018 is in and is above last year some $160,000</w:t>
      </w:r>
    </w:p>
    <w:p w:rsidR="000C4EAE" w:rsidRPr="000C4EAE" w:rsidRDefault="000C4EAE" w:rsidP="000C4EAE">
      <w:pPr>
        <w:pStyle w:val="ListParagraph"/>
        <w:numPr>
          <w:ilvl w:val="0"/>
          <w:numId w:val="31"/>
        </w:numPr>
        <w:rPr>
          <w:sz w:val="24"/>
          <w:szCs w:val="24"/>
        </w:rPr>
      </w:pPr>
      <w:r w:rsidRPr="000C4EAE">
        <w:rPr>
          <w:sz w:val="24"/>
          <w:szCs w:val="24"/>
        </w:rPr>
        <w:t>Overall business licenses are tracking well above 2018 and are already over annual budget and last year’s total receipts.</w:t>
      </w:r>
    </w:p>
    <w:p w:rsidR="00EB2B4A" w:rsidRPr="000C4EAE" w:rsidRDefault="000C4EAE" w:rsidP="000C4EAE">
      <w:pPr>
        <w:pStyle w:val="Title"/>
        <w:numPr>
          <w:ilvl w:val="0"/>
          <w:numId w:val="31"/>
        </w:numPr>
        <w:jc w:val="left"/>
        <w:rPr>
          <w:b w:val="0"/>
        </w:rPr>
      </w:pPr>
      <w:r w:rsidRPr="000C4EAE">
        <w:rPr>
          <w:b w:val="0"/>
          <w:szCs w:val="24"/>
        </w:rPr>
        <w:t>Facility rentals are back on track after last year’s renovations especially Senior Citizen Bldg.</w:t>
      </w:r>
    </w:p>
    <w:p w:rsidR="000C4EAE" w:rsidRPr="000C4EAE" w:rsidRDefault="000C4EAE" w:rsidP="000C4EAE">
      <w:pPr>
        <w:pStyle w:val="ListParagraph"/>
        <w:numPr>
          <w:ilvl w:val="0"/>
          <w:numId w:val="31"/>
        </w:numPr>
        <w:rPr>
          <w:sz w:val="24"/>
          <w:szCs w:val="24"/>
        </w:rPr>
      </w:pPr>
      <w:r w:rsidRPr="000C4EAE">
        <w:rPr>
          <w:sz w:val="24"/>
          <w:szCs w:val="24"/>
        </w:rPr>
        <w:t>Police Fines were down again for the month, and last year, and are significantly below budget.</w:t>
      </w:r>
    </w:p>
    <w:p w:rsidR="000C4EAE" w:rsidRPr="000C4EAE" w:rsidRDefault="000C4EAE" w:rsidP="000C4EAE">
      <w:pPr>
        <w:pStyle w:val="ListParagraph"/>
        <w:numPr>
          <w:ilvl w:val="0"/>
          <w:numId w:val="31"/>
        </w:numPr>
        <w:rPr>
          <w:sz w:val="24"/>
          <w:szCs w:val="24"/>
        </w:rPr>
      </w:pPr>
      <w:r w:rsidRPr="000C4EAE">
        <w:rPr>
          <w:sz w:val="24"/>
          <w:szCs w:val="24"/>
        </w:rPr>
        <w:t>Housing Authority PILOT is in for 2019 and is above last year and budget.</w:t>
      </w:r>
    </w:p>
    <w:p w:rsidR="000C4EAE" w:rsidRPr="000C4EAE" w:rsidRDefault="000C4EAE" w:rsidP="000C4EAE">
      <w:pPr>
        <w:pStyle w:val="ListParagraph"/>
        <w:numPr>
          <w:ilvl w:val="0"/>
          <w:numId w:val="31"/>
        </w:numPr>
        <w:rPr>
          <w:sz w:val="24"/>
          <w:szCs w:val="24"/>
        </w:rPr>
      </w:pPr>
      <w:r w:rsidRPr="000C4EAE">
        <w:rPr>
          <w:sz w:val="24"/>
          <w:szCs w:val="24"/>
        </w:rPr>
        <w:t>Interest and costs continue to decline due to new legislation concerning percentages and timing.</w:t>
      </w:r>
    </w:p>
    <w:p w:rsidR="000C4EAE" w:rsidRPr="000C4EAE" w:rsidRDefault="000C4EAE" w:rsidP="000C4EAE">
      <w:pPr>
        <w:pStyle w:val="ListParagraph"/>
        <w:numPr>
          <w:ilvl w:val="0"/>
          <w:numId w:val="31"/>
        </w:numPr>
        <w:rPr>
          <w:sz w:val="24"/>
          <w:szCs w:val="24"/>
        </w:rPr>
      </w:pPr>
      <w:r w:rsidRPr="000C4EAE">
        <w:rPr>
          <w:sz w:val="24"/>
          <w:szCs w:val="24"/>
        </w:rPr>
        <w:t>Rent income includes the billing for rent at the RDC.</w:t>
      </w:r>
    </w:p>
    <w:p w:rsidR="000C4EAE" w:rsidRPr="000C4EAE" w:rsidRDefault="000C4EAE" w:rsidP="000C4EAE">
      <w:pPr>
        <w:pStyle w:val="ListParagraph"/>
        <w:numPr>
          <w:ilvl w:val="0"/>
          <w:numId w:val="31"/>
        </w:numPr>
        <w:rPr>
          <w:sz w:val="24"/>
          <w:szCs w:val="24"/>
        </w:rPr>
      </w:pPr>
      <w:r w:rsidRPr="000C4EAE">
        <w:rPr>
          <w:sz w:val="24"/>
          <w:szCs w:val="24"/>
        </w:rPr>
        <w:t>Interest on investments is almost double last year’s year to date revenues</w:t>
      </w:r>
    </w:p>
    <w:p w:rsidR="00A33162" w:rsidRPr="00A33162" w:rsidRDefault="000C4EAE" w:rsidP="00A33162">
      <w:pPr>
        <w:pStyle w:val="ListParagraph"/>
        <w:numPr>
          <w:ilvl w:val="0"/>
          <w:numId w:val="31"/>
        </w:numPr>
        <w:rPr>
          <w:sz w:val="24"/>
          <w:szCs w:val="24"/>
        </w:rPr>
      </w:pPr>
      <w:r w:rsidRPr="000C4EAE">
        <w:rPr>
          <w:sz w:val="24"/>
          <w:szCs w:val="24"/>
        </w:rPr>
        <w:t>Total operating revenues are above 2018.</w:t>
      </w:r>
    </w:p>
    <w:p w:rsidR="000C4EAE" w:rsidRDefault="000C4EAE" w:rsidP="000C4EAE">
      <w:pPr>
        <w:pStyle w:val="ListParagraph"/>
        <w:numPr>
          <w:ilvl w:val="0"/>
          <w:numId w:val="31"/>
        </w:numPr>
        <w:rPr>
          <w:sz w:val="24"/>
          <w:szCs w:val="24"/>
        </w:rPr>
      </w:pPr>
      <w:r>
        <w:rPr>
          <w:sz w:val="24"/>
          <w:szCs w:val="24"/>
        </w:rPr>
        <w:t xml:space="preserve">Expenses are in line with budget in almost all departments.  </w:t>
      </w:r>
    </w:p>
    <w:p w:rsidR="00BC2852" w:rsidRDefault="00BC2852" w:rsidP="000C4EAE">
      <w:pPr>
        <w:pStyle w:val="ListParagraph"/>
        <w:numPr>
          <w:ilvl w:val="0"/>
          <w:numId w:val="31"/>
        </w:numPr>
        <w:rPr>
          <w:sz w:val="24"/>
          <w:szCs w:val="24"/>
        </w:rPr>
      </w:pPr>
      <w:r>
        <w:rPr>
          <w:sz w:val="24"/>
          <w:szCs w:val="24"/>
        </w:rPr>
        <w:t>Public Safety expenses are over last year but under budget YTD.</w:t>
      </w:r>
    </w:p>
    <w:p w:rsidR="00BC2852" w:rsidRDefault="00BC2852" w:rsidP="00BC2852">
      <w:pPr>
        <w:pStyle w:val="ListParagraph"/>
        <w:numPr>
          <w:ilvl w:val="0"/>
          <w:numId w:val="31"/>
        </w:numPr>
        <w:rPr>
          <w:sz w:val="24"/>
          <w:szCs w:val="24"/>
        </w:rPr>
      </w:pPr>
      <w:r>
        <w:rPr>
          <w:sz w:val="24"/>
          <w:szCs w:val="24"/>
        </w:rPr>
        <w:t>Total Public Works division is under budget.</w:t>
      </w:r>
    </w:p>
    <w:p w:rsidR="00BC2852" w:rsidRDefault="00BC2852" w:rsidP="00BC2852">
      <w:pPr>
        <w:pStyle w:val="ListParagraph"/>
        <w:numPr>
          <w:ilvl w:val="0"/>
          <w:numId w:val="31"/>
        </w:numPr>
        <w:rPr>
          <w:sz w:val="24"/>
          <w:szCs w:val="24"/>
        </w:rPr>
      </w:pPr>
      <w:r>
        <w:rPr>
          <w:sz w:val="24"/>
          <w:szCs w:val="24"/>
        </w:rPr>
        <w:lastRenderedPageBreak/>
        <w:t>The Senior Center expenses include an air conditioning replacement and new alarm/sprinkler system.</w:t>
      </w:r>
    </w:p>
    <w:p w:rsidR="00BC2852" w:rsidRDefault="00BC2852" w:rsidP="00BC2852">
      <w:pPr>
        <w:pStyle w:val="ListParagraph"/>
        <w:numPr>
          <w:ilvl w:val="0"/>
          <w:numId w:val="31"/>
        </w:numPr>
        <w:rPr>
          <w:sz w:val="24"/>
          <w:szCs w:val="24"/>
        </w:rPr>
      </w:pPr>
      <w:r>
        <w:rPr>
          <w:sz w:val="24"/>
          <w:szCs w:val="24"/>
        </w:rPr>
        <w:t>Retirement payments reflect all other funds payments for retirement costs outside of General Fund.  All GMEBS payments must be accounted for out of General Fund. This expense is in line with budget.</w:t>
      </w:r>
    </w:p>
    <w:p w:rsidR="00BC2852" w:rsidRDefault="00BC2852" w:rsidP="00BC2852">
      <w:pPr>
        <w:pStyle w:val="ListParagraph"/>
        <w:numPr>
          <w:ilvl w:val="0"/>
          <w:numId w:val="31"/>
        </w:numPr>
        <w:rPr>
          <w:sz w:val="24"/>
          <w:szCs w:val="24"/>
        </w:rPr>
      </w:pPr>
      <w:r>
        <w:rPr>
          <w:sz w:val="24"/>
          <w:szCs w:val="24"/>
        </w:rPr>
        <w:t xml:space="preserve">Total operating expenses are </w:t>
      </w:r>
      <w:r w:rsidR="00E911B5">
        <w:rPr>
          <w:sz w:val="24"/>
          <w:szCs w:val="24"/>
        </w:rPr>
        <w:t>slightly above last year.</w:t>
      </w:r>
    </w:p>
    <w:p w:rsidR="00BC2852" w:rsidRDefault="00BC2852" w:rsidP="00BC2852">
      <w:pPr>
        <w:rPr>
          <w:sz w:val="24"/>
          <w:szCs w:val="24"/>
        </w:rPr>
      </w:pPr>
    </w:p>
    <w:p w:rsidR="00BC2852" w:rsidRDefault="00BC2852" w:rsidP="00BC2852">
      <w:pPr>
        <w:rPr>
          <w:b/>
          <w:sz w:val="24"/>
          <w:szCs w:val="24"/>
          <w:u w:val="single"/>
        </w:rPr>
      </w:pPr>
      <w:r w:rsidRPr="00BC2852">
        <w:rPr>
          <w:b/>
          <w:sz w:val="24"/>
          <w:szCs w:val="24"/>
          <w:u w:val="single"/>
        </w:rPr>
        <w:t>WATER &amp; SEWER FUND:</w:t>
      </w:r>
    </w:p>
    <w:p w:rsidR="00BC2852" w:rsidRDefault="00BC2852" w:rsidP="00BC2852">
      <w:pPr>
        <w:rPr>
          <w:sz w:val="24"/>
          <w:szCs w:val="24"/>
        </w:rPr>
      </w:pPr>
    </w:p>
    <w:p w:rsidR="00BC2852" w:rsidRDefault="00BC2852" w:rsidP="00BC2852">
      <w:pPr>
        <w:pStyle w:val="ListParagraph"/>
        <w:numPr>
          <w:ilvl w:val="0"/>
          <w:numId w:val="33"/>
        </w:numPr>
        <w:rPr>
          <w:sz w:val="24"/>
          <w:szCs w:val="24"/>
        </w:rPr>
      </w:pPr>
      <w:r>
        <w:rPr>
          <w:sz w:val="24"/>
          <w:szCs w:val="24"/>
        </w:rPr>
        <w:t>All revenues are right in line with last year but a little under</w:t>
      </w:r>
      <w:r w:rsidR="00E911B5">
        <w:rPr>
          <w:sz w:val="24"/>
          <w:szCs w:val="24"/>
        </w:rPr>
        <w:t xml:space="preserve"> YTD</w:t>
      </w:r>
      <w:r>
        <w:rPr>
          <w:sz w:val="24"/>
          <w:szCs w:val="24"/>
        </w:rPr>
        <w:t xml:space="preserve"> budget.  Both water and sewer usage revenues are slightly below last year.  Other operating revenues are down, and connection fees are considerably up.  </w:t>
      </w:r>
    </w:p>
    <w:p w:rsidR="00BC2852" w:rsidRDefault="00BC2852" w:rsidP="00BC2852">
      <w:pPr>
        <w:pStyle w:val="ListParagraph"/>
        <w:numPr>
          <w:ilvl w:val="0"/>
          <w:numId w:val="33"/>
        </w:numPr>
        <w:rPr>
          <w:sz w:val="24"/>
          <w:szCs w:val="24"/>
        </w:rPr>
      </w:pPr>
      <w:r>
        <w:rPr>
          <w:sz w:val="24"/>
          <w:szCs w:val="24"/>
        </w:rPr>
        <w:t>Total operating revenues for 2019 are slightly above last year.</w:t>
      </w:r>
    </w:p>
    <w:p w:rsidR="00BC2852" w:rsidRDefault="00BC2852" w:rsidP="00BC2852">
      <w:pPr>
        <w:pStyle w:val="ListParagraph"/>
        <w:numPr>
          <w:ilvl w:val="0"/>
          <w:numId w:val="33"/>
        </w:numPr>
        <w:rPr>
          <w:sz w:val="24"/>
          <w:szCs w:val="24"/>
        </w:rPr>
      </w:pPr>
      <w:r>
        <w:rPr>
          <w:sz w:val="24"/>
          <w:szCs w:val="24"/>
        </w:rPr>
        <w:t>Interest Income is almost double last year’s earnings.</w:t>
      </w:r>
    </w:p>
    <w:p w:rsidR="00BC2852" w:rsidRDefault="00BC2852" w:rsidP="00BC2852">
      <w:pPr>
        <w:pStyle w:val="ListParagraph"/>
        <w:numPr>
          <w:ilvl w:val="0"/>
          <w:numId w:val="33"/>
        </w:numPr>
        <w:rPr>
          <w:sz w:val="24"/>
          <w:szCs w:val="24"/>
        </w:rPr>
      </w:pPr>
      <w:r>
        <w:rPr>
          <w:sz w:val="24"/>
          <w:szCs w:val="24"/>
        </w:rPr>
        <w:t>Total Operating Expenses are above last year but under budget.</w:t>
      </w:r>
    </w:p>
    <w:p w:rsidR="00BC2852" w:rsidRDefault="00BC2852" w:rsidP="00BC2852">
      <w:pPr>
        <w:pStyle w:val="ListParagraph"/>
        <w:numPr>
          <w:ilvl w:val="0"/>
          <w:numId w:val="33"/>
        </w:numPr>
        <w:rPr>
          <w:sz w:val="24"/>
          <w:szCs w:val="24"/>
        </w:rPr>
      </w:pPr>
      <w:r>
        <w:rPr>
          <w:sz w:val="24"/>
          <w:szCs w:val="24"/>
        </w:rPr>
        <w:t>The large supply expense in 5610 is for the replacement of the GAC filters.  This is almost $431,000.  These were not replaced in 2018.  They are replaced every 12-18 months.</w:t>
      </w:r>
    </w:p>
    <w:p w:rsidR="00BC2852" w:rsidRDefault="00E911B5" w:rsidP="00BC2852">
      <w:pPr>
        <w:pStyle w:val="ListParagraph"/>
        <w:numPr>
          <w:ilvl w:val="0"/>
          <w:numId w:val="33"/>
        </w:numPr>
        <w:rPr>
          <w:sz w:val="24"/>
          <w:szCs w:val="24"/>
        </w:rPr>
      </w:pPr>
      <w:r>
        <w:rPr>
          <w:sz w:val="24"/>
          <w:szCs w:val="24"/>
        </w:rPr>
        <w:t>June</w:t>
      </w:r>
      <w:r w:rsidR="00BC2852">
        <w:rPr>
          <w:sz w:val="24"/>
          <w:szCs w:val="24"/>
        </w:rPr>
        <w:t xml:space="preserve"> bond coverage rebounded an</w:t>
      </w:r>
      <w:r>
        <w:rPr>
          <w:sz w:val="24"/>
          <w:szCs w:val="24"/>
        </w:rPr>
        <w:t>d YTD coverage is strong at 1.89</w:t>
      </w:r>
    </w:p>
    <w:p w:rsidR="00BD6916" w:rsidRDefault="00BD6916" w:rsidP="00BC2852">
      <w:pPr>
        <w:pStyle w:val="ListParagraph"/>
        <w:numPr>
          <w:ilvl w:val="0"/>
          <w:numId w:val="33"/>
        </w:numPr>
        <w:rPr>
          <w:sz w:val="24"/>
          <w:szCs w:val="24"/>
        </w:rPr>
      </w:pPr>
      <w:r>
        <w:rPr>
          <w:sz w:val="24"/>
          <w:szCs w:val="24"/>
        </w:rPr>
        <w:t>Cash bala</w:t>
      </w:r>
      <w:r w:rsidR="00E911B5">
        <w:rPr>
          <w:sz w:val="24"/>
          <w:szCs w:val="24"/>
        </w:rPr>
        <w:t>nce remained about the same as last month</w:t>
      </w:r>
    </w:p>
    <w:p w:rsidR="00BD6916" w:rsidRDefault="00E911B5" w:rsidP="00BD6916">
      <w:pPr>
        <w:rPr>
          <w:sz w:val="24"/>
          <w:szCs w:val="24"/>
        </w:rPr>
      </w:pPr>
      <w:r>
        <w:rPr>
          <w:sz w:val="24"/>
          <w:szCs w:val="24"/>
        </w:rPr>
        <w:t xml:space="preserve"> </w:t>
      </w:r>
    </w:p>
    <w:p w:rsidR="00E911B5" w:rsidRDefault="00E911B5" w:rsidP="00BD6916">
      <w:pPr>
        <w:rPr>
          <w:sz w:val="24"/>
          <w:szCs w:val="24"/>
        </w:rPr>
      </w:pPr>
    </w:p>
    <w:p w:rsidR="00BD6916" w:rsidRDefault="00BD6916" w:rsidP="00BD6916">
      <w:pPr>
        <w:rPr>
          <w:b/>
          <w:sz w:val="24"/>
          <w:szCs w:val="24"/>
          <w:u w:val="single"/>
        </w:rPr>
      </w:pPr>
      <w:r>
        <w:rPr>
          <w:b/>
          <w:sz w:val="24"/>
          <w:szCs w:val="24"/>
          <w:u w:val="single"/>
        </w:rPr>
        <w:t>BUILDING INSPECTION:</w:t>
      </w:r>
    </w:p>
    <w:p w:rsidR="00BD6916" w:rsidRDefault="00BD6916" w:rsidP="00BD6916">
      <w:pPr>
        <w:rPr>
          <w:sz w:val="24"/>
          <w:szCs w:val="24"/>
        </w:rPr>
      </w:pPr>
    </w:p>
    <w:p w:rsidR="00BD6916" w:rsidRDefault="00F53797" w:rsidP="00BD6916">
      <w:pPr>
        <w:pStyle w:val="ListParagraph"/>
        <w:numPr>
          <w:ilvl w:val="0"/>
          <w:numId w:val="34"/>
        </w:numPr>
        <w:rPr>
          <w:sz w:val="24"/>
          <w:szCs w:val="24"/>
        </w:rPr>
      </w:pPr>
      <w:r>
        <w:rPr>
          <w:sz w:val="24"/>
          <w:szCs w:val="24"/>
        </w:rPr>
        <w:t>Revenues are</w:t>
      </w:r>
      <w:r w:rsidR="00E911B5">
        <w:rPr>
          <w:sz w:val="24"/>
          <w:szCs w:val="24"/>
        </w:rPr>
        <w:t xml:space="preserve"> up for June </w:t>
      </w:r>
      <w:r w:rsidR="00BD6916">
        <w:rPr>
          <w:sz w:val="24"/>
          <w:szCs w:val="24"/>
        </w:rPr>
        <w:t>and the year is substantially up over 2018 with a positive incr</w:t>
      </w:r>
      <w:r w:rsidR="00E911B5">
        <w:rPr>
          <w:sz w:val="24"/>
          <w:szCs w:val="24"/>
        </w:rPr>
        <w:t>ease to net position through June</w:t>
      </w:r>
      <w:r w:rsidR="00BD6916">
        <w:rPr>
          <w:sz w:val="24"/>
          <w:szCs w:val="24"/>
        </w:rPr>
        <w:t>.  This is a very strong positive economic indicator.</w:t>
      </w:r>
    </w:p>
    <w:p w:rsidR="00BD6916" w:rsidRDefault="00BD6916" w:rsidP="00BD6916">
      <w:pPr>
        <w:rPr>
          <w:sz w:val="24"/>
          <w:szCs w:val="24"/>
        </w:rPr>
      </w:pPr>
    </w:p>
    <w:p w:rsidR="00BD6916" w:rsidRPr="00BD6916" w:rsidRDefault="00BD6916" w:rsidP="00BD6916">
      <w:pPr>
        <w:rPr>
          <w:b/>
          <w:sz w:val="24"/>
          <w:szCs w:val="24"/>
          <w:u w:val="single"/>
        </w:rPr>
      </w:pPr>
      <w:r>
        <w:rPr>
          <w:b/>
          <w:sz w:val="24"/>
          <w:szCs w:val="24"/>
          <w:u w:val="single"/>
        </w:rPr>
        <w:t>TRANSIT FUND:</w:t>
      </w:r>
    </w:p>
    <w:p w:rsidR="00BC2852" w:rsidRDefault="00BC2852" w:rsidP="00BC2852">
      <w:pPr>
        <w:rPr>
          <w:sz w:val="24"/>
          <w:szCs w:val="24"/>
        </w:rPr>
      </w:pPr>
    </w:p>
    <w:p w:rsidR="00BD6916" w:rsidRDefault="00BD6916" w:rsidP="00BD6916">
      <w:pPr>
        <w:pStyle w:val="ListParagraph"/>
        <w:numPr>
          <w:ilvl w:val="0"/>
          <w:numId w:val="34"/>
        </w:numPr>
        <w:rPr>
          <w:sz w:val="24"/>
          <w:szCs w:val="24"/>
        </w:rPr>
      </w:pPr>
      <w:r w:rsidRPr="00BD6916">
        <w:rPr>
          <w:sz w:val="24"/>
          <w:szCs w:val="24"/>
        </w:rPr>
        <w:t>Most all revenues right in line with last year.  Have submitted a couple of months operating requests but have not received payments.</w:t>
      </w:r>
    </w:p>
    <w:p w:rsidR="00BD6916" w:rsidRPr="00BD6916" w:rsidRDefault="00BD6916" w:rsidP="00BD6916">
      <w:pPr>
        <w:ind w:left="360"/>
        <w:rPr>
          <w:sz w:val="24"/>
          <w:szCs w:val="24"/>
        </w:rPr>
      </w:pPr>
    </w:p>
    <w:p w:rsidR="00BD6916" w:rsidRDefault="00BD6916" w:rsidP="00BD6916">
      <w:pPr>
        <w:rPr>
          <w:sz w:val="24"/>
          <w:szCs w:val="24"/>
        </w:rPr>
      </w:pPr>
    </w:p>
    <w:p w:rsidR="00BD6916" w:rsidRDefault="00BD6916" w:rsidP="00BD6916">
      <w:pPr>
        <w:rPr>
          <w:b/>
          <w:sz w:val="24"/>
          <w:szCs w:val="24"/>
          <w:u w:val="single"/>
        </w:rPr>
      </w:pPr>
      <w:r>
        <w:rPr>
          <w:b/>
          <w:sz w:val="24"/>
          <w:szCs w:val="24"/>
          <w:u w:val="single"/>
        </w:rPr>
        <w:t>TOURISM FUND:</w:t>
      </w:r>
    </w:p>
    <w:p w:rsidR="00BD6916" w:rsidRPr="00BD6916" w:rsidRDefault="00BD6916" w:rsidP="00BD6916">
      <w:pPr>
        <w:rPr>
          <w:sz w:val="24"/>
          <w:szCs w:val="24"/>
        </w:rPr>
      </w:pPr>
      <w:r w:rsidRPr="00BD6916">
        <w:rPr>
          <w:sz w:val="24"/>
          <w:szCs w:val="24"/>
        </w:rPr>
        <w:tab/>
      </w:r>
    </w:p>
    <w:p w:rsidR="00BD6916" w:rsidRDefault="00BD6916" w:rsidP="00BD6916">
      <w:pPr>
        <w:pStyle w:val="ListParagraph"/>
        <w:numPr>
          <w:ilvl w:val="0"/>
          <w:numId w:val="34"/>
        </w:numPr>
        <w:rPr>
          <w:sz w:val="24"/>
          <w:szCs w:val="24"/>
        </w:rPr>
      </w:pPr>
      <w:r w:rsidRPr="00BD6916">
        <w:rPr>
          <w:sz w:val="24"/>
          <w:szCs w:val="24"/>
        </w:rPr>
        <w:t>Gift Shop sales are tracking slightly above 2018 levels.  Expenses are in line with budget.</w:t>
      </w:r>
    </w:p>
    <w:p w:rsidR="00BD6916" w:rsidRDefault="00BD6916" w:rsidP="00BD6916">
      <w:pPr>
        <w:rPr>
          <w:sz w:val="24"/>
          <w:szCs w:val="24"/>
        </w:rPr>
      </w:pPr>
    </w:p>
    <w:p w:rsidR="000101D5" w:rsidRDefault="000101D5" w:rsidP="00BD6916">
      <w:pPr>
        <w:rPr>
          <w:b/>
          <w:sz w:val="24"/>
          <w:szCs w:val="24"/>
          <w:u w:val="single"/>
        </w:rPr>
      </w:pPr>
    </w:p>
    <w:p w:rsidR="00BD6916" w:rsidRDefault="00BD6916" w:rsidP="00BD6916">
      <w:pPr>
        <w:rPr>
          <w:b/>
          <w:sz w:val="24"/>
          <w:szCs w:val="24"/>
          <w:u w:val="single"/>
        </w:rPr>
      </w:pPr>
      <w:r>
        <w:rPr>
          <w:b/>
          <w:sz w:val="24"/>
          <w:szCs w:val="24"/>
          <w:u w:val="single"/>
        </w:rPr>
        <w:t>FIRE FUND:</w:t>
      </w:r>
    </w:p>
    <w:p w:rsidR="00BD6916" w:rsidRDefault="00BD6916" w:rsidP="00BD6916">
      <w:pPr>
        <w:rPr>
          <w:b/>
          <w:sz w:val="24"/>
          <w:szCs w:val="24"/>
          <w:u w:val="single"/>
        </w:rPr>
      </w:pPr>
    </w:p>
    <w:p w:rsidR="00BD6916" w:rsidRPr="00BD6916" w:rsidRDefault="00BD6916" w:rsidP="00BD6916">
      <w:pPr>
        <w:pStyle w:val="ListParagraph"/>
        <w:numPr>
          <w:ilvl w:val="0"/>
          <w:numId w:val="34"/>
        </w:numPr>
        <w:rPr>
          <w:sz w:val="24"/>
          <w:szCs w:val="24"/>
        </w:rPr>
      </w:pPr>
      <w:r w:rsidRPr="00BD6916">
        <w:rPr>
          <w:sz w:val="24"/>
          <w:szCs w:val="24"/>
        </w:rPr>
        <w:t>Expenses are slightly above last year,</w:t>
      </w:r>
      <w:r w:rsidR="00E911B5">
        <w:rPr>
          <w:sz w:val="24"/>
          <w:szCs w:val="24"/>
        </w:rPr>
        <w:t xml:space="preserve"> but the fund has a slight increase to net position through middle of the year</w:t>
      </w:r>
    </w:p>
    <w:p w:rsidR="00BD6916" w:rsidRDefault="00BD6916" w:rsidP="00BD6916">
      <w:pPr>
        <w:rPr>
          <w:sz w:val="24"/>
          <w:szCs w:val="24"/>
        </w:rPr>
      </w:pPr>
    </w:p>
    <w:p w:rsidR="00BD6916" w:rsidRDefault="00BD6916" w:rsidP="00BD6916">
      <w:pPr>
        <w:rPr>
          <w:b/>
          <w:sz w:val="24"/>
          <w:szCs w:val="24"/>
          <w:u w:val="single"/>
        </w:rPr>
      </w:pPr>
    </w:p>
    <w:p w:rsidR="00BD6916" w:rsidRDefault="00BD6916" w:rsidP="00BD6916">
      <w:pPr>
        <w:rPr>
          <w:b/>
          <w:sz w:val="24"/>
          <w:szCs w:val="24"/>
          <w:u w:val="single"/>
        </w:rPr>
      </w:pPr>
    </w:p>
    <w:p w:rsidR="00BD6916" w:rsidRDefault="00BD6916" w:rsidP="00BD6916">
      <w:pPr>
        <w:rPr>
          <w:b/>
          <w:sz w:val="24"/>
          <w:szCs w:val="24"/>
          <w:u w:val="single"/>
        </w:rPr>
      </w:pPr>
      <w:r>
        <w:rPr>
          <w:b/>
          <w:sz w:val="24"/>
          <w:szCs w:val="24"/>
          <w:u w:val="single"/>
        </w:rPr>
        <w:t>HOTEL/MOTEL TAX FUND:</w:t>
      </w:r>
    </w:p>
    <w:p w:rsidR="00BD6916" w:rsidRDefault="00BD6916" w:rsidP="00BD6916">
      <w:pPr>
        <w:rPr>
          <w:b/>
          <w:sz w:val="24"/>
          <w:szCs w:val="24"/>
          <w:u w:val="single"/>
        </w:rPr>
      </w:pPr>
    </w:p>
    <w:p w:rsidR="00BD6916" w:rsidRDefault="00BD6916" w:rsidP="00BD6916">
      <w:pPr>
        <w:pStyle w:val="ListParagraph"/>
        <w:numPr>
          <w:ilvl w:val="0"/>
          <w:numId w:val="34"/>
        </w:numPr>
        <w:rPr>
          <w:sz w:val="24"/>
          <w:szCs w:val="24"/>
        </w:rPr>
      </w:pPr>
      <w:r w:rsidRPr="00BD6916">
        <w:rPr>
          <w:sz w:val="24"/>
          <w:szCs w:val="24"/>
        </w:rPr>
        <w:t xml:space="preserve">Hotel Motel </w:t>
      </w:r>
      <w:r w:rsidR="00E911B5">
        <w:rPr>
          <w:sz w:val="24"/>
          <w:szCs w:val="24"/>
        </w:rPr>
        <w:t>tax revenues were up for the month and are still tracking above budget and last year.  Expenses are itemized as to the detailed tourism/promotion line item.</w:t>
      </w:r>
    </w:p>
    <w:p w:rsidR="00E911B5" w:rsidRDefault="00E911B5" w:rsidP="00E911B5">
      <w:pPr>
        <w:rPr>
          <w:sz w:val="24"/>
          <w:szCs w:val="24"/>
        </w:rPr>
      </w:pPr>
    </w:p>
    <w:p w:rsidR="00E911B5" w:rsidRDefault="00E911B5" w:rsidP="00E911B5">
      <w:pPr>
        <w:rPr>
          <w:sz w:val="24"/>
          <w:szCs w:val="24"/>
        </w:rPr>
      </w:pPr>
    </w:p>
    <w:p w:rsidR="00E911B5" w:rsidRPr="00E911B5" w:rsidRDefault="00E911B5" w:rsidP="00E911B5">
      <w:pPr>
        <w:rPr>
          <w:sz w:val="24"/>
          <w:szCs w:val="24"/>
        </w:rPr>
      </w:pPr>
    </w:p>
    <w:p w:rsidR="00BD6916" w:rsidRDefault="00BD6916" w:rsidP="00BD6916">
      <w:pPr>
        <w:rPr>
          <w:b/>
          <w:sz w:val="24"/>
          <w:szCs w:val="24"/>
          <w:u w:val="single"/>
        </w:rPr>
      </w:pPr>
    </w:p>
    <w:p w:rsidR="00BD6916" w:rsidRDefault="00BD6916" w:rsidP="00BD6916">
      <w:pPr>
        <w:rPr>
          <w:b/>
          <w:sz w:val="24"/>
          <w:szCs w:val="24"/>
          <w:u w:val="single"/>
        </w:rPr>
      </w:pPr>
      <w:r>
        <w:rPr>
          <w:b/>
          <w:sz w:val="24"/>
          <w:szCs w:val="24"/>
          <w:u w:val="single"/>
        </w:rPr>
        <w:t>HEALTH INSURANCE FUND:</w:t>
      </w:r>
    </w:p>
    <w:p w:rsidR="00BD6916" w:rsidRDefault="00BD6916" w:rsidP="00BD6916">
      <w:pPr>
        <w:rPr>
          <w:b/>
          <w:sz w:val="24"/>
          <w:szCs w:val="24"/>
          <w:u w:val="single"/>
        </w:rPr>
      </w:pPr>
    </w:p>
    <w:p w:rsidR="00CD0CBA" w:rsidRDefault="00CD0CBA" w:rsidP="00CD0CBA">
      <w:pPr>
        <w:pStyle w:val="ListParagraph"/>
        <w:numPr>
          <w:ilvl w:val="0"/>
          <w:numId w:val="34"/>
        </w:numPr>
        <w:rPr>
          <w:sz w:val="24"/>
          <w:szCs w:val="24"/>
        </w:rPr>
      </w:pPr>
      <w:r w:rsidRPr="00E911B5">
        <w:rPr>
          <w:sz w:val="24"/>
          <w:szCs w:val="24"/>
        </w:rPr>
        <w:t xml:space="preserve">Revenues are up slightly for the year.  </w:t>
      </w:r>
      <w:r w:rsidR="00E911B5">
        <w:rPr>
          <w:sz w:val="24"/>
          <w:szCs w:val="24"/>
        </w:rPr>
        <w:t>Claims are slightly above last year but under budget.  The fund has a net increase to net position through June.</w:t>
      </w:r>
    </w:p>
    <w:p w:rsidR="00E911B5" w:rsidRPr="00E911B5" w:rsidRDefault="00E911B5" w:rsidP="00E911B5">
      <w:pPr>
        <w:rPr>
          <w:sz w:val="24"/>
          <w:szCs w:val="24"/>
        </w:rPr>
      </w:pPr>
    </w:p>
    <w:p w:rsidR="00CD0CBA" w:rsidRDefault="00CD0CBA" w:rsidP="00CD0CBA">
      <w:pPr>
        <w:rPr>
          <w:sz w:val="24"/>
          <w:szCs w:val="24"/>
        </w:rPr>
      </w:pPr>
    </w:p>
    <w:p w:rsidR="00CD0CBA" w:rsidRDefault="00CD0CBA" w:rsidP="00CD0CBA">
      <w:pPr>
        <w:rPr>
          <w:b/>
          <w:sz w:val="24"/>
          <w:szCs w:val="24"/>
          <w:u w:val="single"/>
        </w:rPr>
      </w:pPr>
      <w:r>
        <w:rPr>
          <w:b/>
          <w:sz w:val="24"/>
          <w:szCs w:val="24"/>
          <w:u w:val="single"/>
        </w:rPr>
        <w:t>PARKING FUND:</w:t>
      </w:r>
    </w:p>
    <w:p w:rsidR="00CD0CBA" w:rsidRDefault="00CD0CBA" w:rsidP="00CD0CBA">
      <w:pPr>
        <w:rPr>
          <w:b/>
          <w:sz w:val="24"/>
          <w:szCs w:val="24"/>
          <w:u w:val="single"/>
        </w:rPr>
      </w:pPr>
    </w:p>
    <w:p w:rsidR="00CD0CBA" w:rsidRPr="00CD0CBA" w:rsidRDefault="00CD0CBA" w:rsidP="00CD0CBA">
      <w:pPr>
        <w:pStyle w:val="ListParagraph"/>
        <w:numPr>
          <w:ilvl w:val="0"/>
          <w:numId w:val="34"/>
        </w:numPr>
        <w:rPr>
          <w:sz w:val="24"/>
          <w:szCs w:val="24"/>
        </w:rPr>
      </w:pPr>
      <w:r w:rsidRPr="00CD0CBA">
        <w:rPr>
          <w:sz w:val="24"/>
          <w:szCs w:val="24"/>
        </w:rPr>
        <w:t>Parki</w:t>
      </w:r>
      <w:r w:rsidR="00E911B5">
        <w:rPr>
          <w:sz w:val="24"/>
          <w:szCs w:val="24"/>
        </w:rPr>
        <w:t xml:space="preserve">ng revenues are up for the six </w:t>
      </w:r>
      <w:r w:rsidRPr="00CD0CBA">
        <w:rPr>
          <w:sz w:val="24"/>
          <w:szCs w:val="24"/>
        </w:rPr>
        <w:t>months.  The Kiosks and LPR reader have been paid for and the City will get reimbursed from the Lease Purchase on July 1</w:t>
      </w:r>
      <w:r w:rsidRPr="00CD0CBA">
        <w:rPr>
          <w:sz w:val="24"/>
          <w:szCs w:val="24"/>
          <w:vertAlign w:val="superscript"/>
        </w:rPr>
        <w:t>st</w:t>
      </w:r>
      <w:r w:rsidRPr="00CD0CBA">
        <w:rPr>
          <w:sz w:val="24"/>
          <w:szCs w:val="24"/>
        </w:rPr>
        <w:t>.  Those payments will not show until later in the year.</w:t>
      </w:r>
      <w:r w:rsidR="00E911B5">
        <w:rPr>
          <w:sz w:val="24"/>
          <w:szCs w:val="24"/>
        </w:rPr>
        <w:t xml:space="preserve">  The claims/damages amount is for the parking vehicle accident.</w:t>
      </w:r>
    </w:p>
    <w:p w:rsidR="00CD0CBA" w:rsidRDefault="00CD0CBA" w:rsidP="00CD0CBA">
      <w:pPr>
        <w:rPr>
          <w:sz w:val="24"/>
          <w:szCs w:val="24"/>
        </w:rPr>
      </w:pPr>
    </w:p>
    <w:p w:rsidR="00CD0CBA" w:rsidRDefault="00CD0CBA" w:rsidP="00CD0CBA">
      <w:pPr>
        <w:rPr>
          <w:b/>
          <w:sz w:val="24"/>
          <w:szCs w:val="24"/>
          <w:u w:val="single"/>
        </w:rPr>
      </w:pPr>
      <w:r>
        <w:rPr>
          <w:b/>
          <w:sz w:val="24"/>
          <w:szCs w:val="24"/>
          <w:u w:val="single"/>
        </w:rPr>
        <w:t>FORUM PARKING:</w:t>
      </w:r>
    </w:p>
    <w:p w:rsidR="00CD0CBA" w:rsidRDefault="00CD0CBA" w:rsidP="00CD0CBA">
      <w:pPr>
        <w:rPr>
          <w:b/>
          <w:sz w:val="24"/>
          <w:szCs w:val="24"/>
          <w:u w:val="single"/>
        </w:rPr>
      </w:pPr>
    </w:p>
    <w:p w:rsidR="00CD0CBA" w:rsidRDefault="00CD0CBA" w:rsidP="00CD0CBA">
      <w:pPr>
        <w:pStyle w:val="ListParagraph"/>
        <w:numPr>
          <w:ilvl w:val="0"/>
          <w:numId w:val="34"/>
        </w:numPr>
        <w:rPr>
          <w:sz w:val="24"/>
          <w:szCs w:val="24"/>
        </w:rPr>
      </w:pPr>
      <w:r w:rsidRPr="00CD0CBA">
        <w:rPr>
          <w:sz w:val="24"/>
          <w:szCs w:val="24"/>
        </w:rPr>
        <w:t>Parking revenues are behind 2018. Expenses include the costs associa</w:t>
      </w:r>
      <w:r>
        <w:rPr>
          <w:sz w:val="24"/>
          <w:szCs w:val="24"/>
        </w:rPr>
        <w:t>ted with the patrol of the deck to increase safety.</w:t>
      </w:r>
    </w:p>
    <w:p w:rsidR="00CD0CBA" w:rsidRDefault="00CD0CBA" w:rsidP="00CD0CBA">
      <w:pPr>
        <w:rPr>
          <w:sz w:val="24"/>
          <w:szCs w:val="24"/>
        </w:rPr>
      </w:pPr>
    </w:p>
    <w:p w:rsidR="00CD0CBA" w:rsidRDefault="00CD0CBA" w:rsidP="00CD0CBA">
      <w:pPr>
        <w:rPr>
          <w:b/>
          <w:sz w:val="24"/>
          <w:szCs w:val="24"/>
          <w:u w:val="single"/>
        </w:rPr>
      </w:pPr>
      <w:r>
        <w:rPr>
          <w:b/>
          <w:sz w:val="24"/>
          <w:szCs w:val="24"/>
          <w:u w:val="single"/>
        </w:rPr>
        <w:t>SPLOST FUND:</w:t>
      </w:r>
    </w:p>
    <w:p w:rsidR="00CD0CBA" w:rsidRDefault="00CD0CBA" w:rsidP="00CD0CBA">
      <w:pPr>
        <w:rPr>
          <w:b/>
          <w:sz w:val="24"/>
          <w:szCs w:val="24"/>
          <w:u w:val="single"/>
        </w:rPr>
      </w:pPr>
    </w:p>
    <w:p w:rsidR="00CD0CBA" w:rsidRPr="00CD0CBA" w:rsidRDefault="00CD0CBA" w:rsidP="00CD0CBA">
      <w:pPr>
        <w:pStyle w:val="ListParagraph"/>
        <w:numPr>
          <w:ilvl w:val="0"/>
          <w:numId w:val="34"/>
        </w:numPr>
        <w:rPr>
          <w:sz w:val="24"/>
          <w:szCs w:val="24"/>
        </w:rPr>
      </w:pPr>
      <w:r w:rsidRPr="00CD0CBA">
        <w:rPr>
          <w:sz w:val="24"/>
          <w:szCs w:val="24"/>
        </w:rPr>
        <w:t>April SPLOST receipts were the last receipt of the 2013 SPLOST i</w:t>
      </w:r>
      <w:r>
        <w:rPr>
          <w:sz w:val="24"/>
          <w:szCs w:val="24"/>
        </w:rPr>
        <w:t>ssuance.  The new 2017 recei</w:t>
      </w:r>
      <w:r w:rsidR="002D16F3">
        <w:rPr>
          <w:sz w:val="24"/>
          <w:szCs w:val="24"/>
        </w:rPr>
        <w:t>pts are reported separately on the statement.</w:t>
      </w:r>
      <w:r w:rsidR="00E911B5">
        <w:rPr>
          <w:sz w:val="24"/>
          <w:szCs w:val="24"/>
        </w:rPr>
        <w:t xml:space="preserve">  Commissioner Davis asked if the 2013 and 2017 SPLOST project expenses could be separated out on the statements—that woul</w:t>
      </w:r>
      <w:r w:rsidR="00AE0D96">
        <w:rPr>
          <w:sz w:val="24"/>
          <w:szCs w:val="24"/>
        </w:rPr>
        <w:t>d be incorporated in next month’s statements.</w:t>
      </w:r>
    </w:p>
    <w:p w:rsidR="00CD0CBA" w:rsidRDefault="00CD0CBA" w:rsidP="002D16F3">
      <w:pPr>
        <w:rPr>
          <w:sz w:val="24"/>
          <w:szCs w:val="24"/>
        </w:rPr>
      </w:pPr>
    </w:p>
    <w:p w:rsidR="002D16F3" w:rsidRDefault="002D16F3" w:rsidP="002D16F3">
      <w:pPr>
        <w:rPr>
          <w:b/>
          <w:sz w:val="24"/>
          <w:szCs w:val="24"/>
          <w:u w:val="single"/>
        </w:rPr>
      </w:pPr>
      <w:r>
        <w:rPr>
          <w:b/>
          <w:sz w:val="24"/>
          <w:szCs w:val="24"/>
          <w:u w:val="single"/>
        </w:rPr>
        <w:t>LANDFILL FUND:</w:t>
      </w:r>
    </w:p>
    <w:p w:rsidR="002D16F3" w:rsidRDefault="002D16F3" w:rsidP="002D16F3">
      <w:pPr>
        <w:rPr>
          <w:b/>
          <w:sz w:val="24"/>
          <w:szCs w:val="24"/>
          <w:u w:val="single"/>
        </w:rPr>
      </w:pPr>
    </w:p>
    <w:p w:rsidR="002D16F3" w:rsidRDefault="002D16F3" w:rsidP="002D16F3">
      <w:pPr>
        <w:pStyle w:val="ListParagraph"/>
        <w:numPr>
          <w:ilvl w:val="0"/>
          <w:numId w:val="34"/>
        </w:numPr>
        <w:rPr>
          <w:sz w:val="24"/>
          <w:szCs w:val="24"/>
        </w:rPr>
      </w:pPr>
      <w:r>
        <w:rPr>
          <w:sz w:val="24"/>
          <w:szCs w:val="24"/>
        </w:rPr>
        <w:t>Fee revenue continues to be above 2018.  This is another positive economic indicator.  The large gain on the disposal of assets is for the sale of multiple pieces of equipment.</w:t>
      </w:r>
    </w:p>
    <w:p w:rsidR="002D16F3" w:rsidRDefault="002D16F3" w:rsidP="002D16F3">
      <w:pPr>
        <w:rPr>
          <w:sz w:val="24"/>
          <w:szCs w:val="24"/>
        </w:rPr>
      </w:pPr>
    </w:p>
    <w:p w:rsidR="002D16F3" w:rsidRDefault="002D16F3" w:rsidP="002D16F3">
      <w:pPr>
        <w:rPr>
          <w:b/>
          <w:sz w:val="24"/>
          <w:szCs w:val="24"/>
          <w:u w:val="single"/>
        </w:rPr>
      </w:pPr>
      <w:r>
        <w:rPr>
          <w:b/>
          <w:sz w:val="24"/>
          <w:szCs w:val="24"/>
          <w:u w:val="single"/>
        </w:rPr>
        <w:t>SOLID WASTE MANAGEMENT FUND:</w:t>
      </w:r>
    </w:p>
    <w:p w:rsidR="002D16F3" w:rsidRDefault="002D16F3" w:rsidP="002D16F3">
      <w:pPr>
        <w:rPr>
          <w:b/>
          <w:sz w:val="24"/>
          <w:szCs w:val="24"/>
          <w:u w:val="single"/>
        </w:rPr>
      </w:pPr>
    </w:p>
    <w:p w:rsidR="002D16F3" w:rsidRPr="002D16F3" w:rsidRDefault="002D16F3" w:rsidP="002D16F3">
      <w:pPr>
        <w:pStyle w:val="ListParagraph"/>
        <w:numPr>
          <w:ilvl w:val="0"/>
          <w:numId w:val="34"/>
        </w:numPr>
        <w:rPr>
          <w:sz w:val="24"/>
          <w:szCs w:val="24"/>
        </w:rPr>
      </w:pPr>
      <w:r w:rsidRPr="002D16F3">
        <w:rPr>
          <w:sz w:val="24"/>
          <w:szCs w:val="24"/>
        </w:rPr>
        <w:t>Revenues are slightly up due to the increase in fees.  Expenses are in line with budget.</w:t>
      </w:r>
    </w:p>
    <w:p w:rsidR="000101D5" w:rsidRDefault="000101D5" w:rsidP="002D16F3">
      <w:pPr>
        <w:rPr>
          <w:b/>
          <w:sz w:val="24"/>
          <w:szCs w:val="24"/>
          <w:u w:val="single"/>
        </w:rPr>
      </w:pPr>
    </w:p>
    <w:p w:rsidR="000101D5" w:rsidRDefault="000101D5" w:rsidP="002D16F3">
      <w:pPr>
        <w:rPr>
          <w:b/>
          <w:sz w:val="24"/>
          <w:szCs w:val="24"/>
          <w:u w:val="single"/>
        </w:rPr>
      </w:pPr>
    </w:p>
    <w:p w:rsidR="002D16F3" w:rsidRDefault="00E911B5" w:rsidP="002D16F3">
      <w:pPr>
        <w:rPr>
          <w:b/>
          <w:sz w:val="24"/>
          <w:szCs w:val="24"/>
          <w:u w:val="single"/>
        </w:rPr>
      </w:pPr>
      <w:r>
        <w:rPr>
          <w:b/>
          <w:sz w:val="24"/>
          <w:szCs w:val="24"/>
          <w:u w:val="single"/>
        </w:rPr>
        <w:t>L</w:t>
      </w:r>
      <w:r w:rsidR="002D16F3">
        <w:rPr>
          <w:b/>
          <w:sz w:val="24"/>
          <w:szCs w:val="24"/>
          <w:u w:val="single"/>
        </w:rPr>
        <w:t>AND BANK AUTHORITY:</w:t>
      </w:r>
    </w:p>
    <w:p w:rsidR="002D16F3" w:rsidRDefault="002D16F3" w:rsidP="002D16F3">
      <w:pPr>
        <w:rPr>
          <w:b/>
          <w:sz w:val="24"/>
          <w:szCs w:val="24"/>
          <w:u w:val="single"/>
        </w:rPr>
      </w:pPr>
    </w:p>
    <w:p w:rsidR="00F53797" w:rsidRDefault="002D16F3" w:rsidP="00F53797">
      <w:pPr>
        <w:pStyle w:val="ListParagraph"/>
        <w:numPr>
          <w:ilvl w:val="0"/>
          <w:numId w:val="34"/>
        </w:numPr>
        <w:rPr>
          <w:sz w:val="24"/>
          <w:szCs w:val="24"/>
        </w:rPr>
      </w:pPr>
      <w:r w:rsidRPr="007774B5">
        <w:rPr>
          <w:sz w:val="24"/>
          <w:szCs w:val="24"/>
        </w:rPr>
        <w:t>The loss is associated w</w:t>
      </w:r>
      <w:r w:rsidR="007774B5" w:rsidRPr="007774B5">
        <w:rPr>
          <w:sz w:val="24"/>
          <w:szCs w:val="24"/>
        </w:rPr>
        <w:t xml:space="preserve">ith the sale of properties transferred in </w:t>
      </w:r>
      <w:r w:rsidRPr="007774B5">
        <w:rPr>
          <w:sz w:val="24"/>
          <w:szCs w:val="24"/>
        </w:rPr>
        <w:t xml:space="preserve">2018.  </w:t>
      </w:r>
    </w:p>
    <w:p w:rsidR="007774B5" w:rsidRPr="007774B5" w:rsidRDefault="007774B5" w:rsidP="007774B5">
      <w:pPr>
        <w:rPr>
          <w:sz w:val="24"/>
          <w:szCs w:val="24"/>
        </w:rPr>
      </w:pPr>
    </w:p>
    <w:p w:rsidR="002D16F3" w:rsidRDefault="002D16F3" w:rsidP="002D16F3">
      <w:pPr>
        <w:rPr>
          <w:b/>
          <w:sz w:val="24"/>
          <w:szCs w:val="24"/>
          <w:u w:val="single"/>
        </w:rPr>
      </w:pPr>
      <w:r>
        <w:rPr>
          <w:b/>
          <w:sz w:val="24"/>
          <w:szCs w:val="24"/>
          <w:u w:val="single"/>
        </w:rPr>
        <w:t>TENNIS CENTER FUND:</w:t>
      </w:r>
    </w:p>
    <w:p w:rsidR="002D16F3" w:rsidRDefault="002D16F3" w:rsidP="002D16F3">
      <w:pPr>
        <w:rPr>
          <w:b/>
          <w:sz w:val="24"/>
          <w:szCs w:val="24"/>
          <w:u w:val="single"/>
        </w:rPr>
      </w:pPr>
    </w:p>
    <w:p w:rsidR="007774B5" w:rsidRPr="007774B5" w:rsidRDefault="002D16F3" w:rsidP="007774B5">
      <w:pPr>
        <w:pStyle w:val="ListParagraph"/>
        <w:numPr>
          <w:ilvl w:val="0"/>
          <w:numId w:val="34"/>
        </w:numPr>
        <w:rPr>
          <w:b/>
          <w:sz w:val="24"/>
          <w:szCs w:val="24"/>
          <w:u w:val="single"/>
        </w:rPr>
      </w:pPr>
      <w:r w:rsidRPr="002D16F3">
        <w:rPr>
          <w:sz w:val="24"/>
          <w:szCs w:val="24"/>
        </w:rPr>
        <w:t>Revenues and expenses are reflective of activity at both facilities.  Hotel/Motel tax r</w:t>
      </w:r>
      <w:r w:rsidR="007774B5">
        <w:rPr>
          <w:sz w:val="24"/>
          <w:szCs w:val="24"/>
        </w:rPr>
        <w:t>evenue is through the first six</w:t>
      </w:r>
      <w:r w:rsidRPr="002D16F3">
        <w:rPr>
          <w:sz w:val="24"/>
          <w:szCs w:val="24"/>
        </w:rPr>
        <w:t xml:space="preserve"> months.  The Bond Issuance Costs for the debt issuance is separated.  </w:t>
      </w:r>
      <w:r w:rsidR="007774B5">
        <w:rPr>
          <w:sz w:val="24"/>
          <w:szCs w:val="24"/>
        </w:rPr>
        <w:t xml:space="preserve">Ms. Shore noted that just looking at true operating revenues and expenses through June—the center is actually at a </w:t>
      </w:r>
      <w:r w:rsidR="00AE0D96">
        <w:rPr>
          <w:sz w:val="24"/>
          <w:szCs w:val="24"/>
        </w:rPr>
        <w:t>break-even</w:t>
      </w:r>
      <w:r w:rsidR="007774B5">
        <w:rPr>
          <w:sz w:val="24"/>
          <w:szCs w:val="24"/>
        </w:rPr>
        <w:t>—after some discussion, Finance will generate a small summary analysis at the bottom of the page to help readers see this information more clearly.</w:t>
      </w:r>
    </w:p>
    <w:p w:rsidR="007774B5" w:rsidRDefault="007774B5" w:rsidP="007774B5">
      <w:pPr>
        <w:rPr>
          <w:b/>
          <w:sz w:val="24"/>
          <w:szCs w:val="24"/>
          <w:u w:val="single"/>
        </w:rPr>
      </w:pPr>
    </w:p>
    <w:p w:rsidR="007774B5" w:rsidRDefault="007774B5" w:rsidP="007774B5">
      <w:pPr>
        <w:rPr>
          <w:b/>
          <w:sz w:val="24"/>
          <w:szCs w:val="24"/>
          <w:u w:val="single"/>
        </w:rPr>
      </w:pPr>
    </w:p>
    <w:p w:rsidR="007774B5" w:rsidRDefault="007774B5" w:rsidP="007774B5">
      <w:pPr>
        <w:rPr>
          <w:b/>
          <w:sz w:val="24"/>
          <w:szCs w:val="24"/>
          <w:u w:val="single"/>
        </w:rPr>
      </w:pPr>
    </w:p>
    <w:p w:rsidR="007774B5" w:rsidRPr="007774B5" w:rsidRDefault="007774B5" w:rsidP="007774B5">
      <w:pPr>
        <w:rPr>
          <w:b/>
          <w:sz w:val="24"/>
          <w:szCs w:val="24"/>
          <w:u w:val="single"/>
        </w:rPr>
      </w:pPr>
    </w:p>
    <w:p w:rsidR="00033467" w:rsidRDefault="00033467" w:rsidP="007774B5">
      <w:pPr>
        <w:pStyle w:val="ListParagraph"/>
        <w:rPr>
          <w:b/>
          <w:sz w:val="24"/>
          <w:szCs w:val="24"/>
          <w:u w:val="single"/>
        </w:rPr>
      </w:pPr>
      <w:r>
        <w:rPr>
          <w:b/>
          <w:sz w:val="24"/>
          <w:szCs w:val="24"/>
          <w:u w:val="single"/>
        </w:rPr>
        <w:t>CAPITAL FUND:</w:t>
      </w:r>
    </w:p>
    <w:p w:rsidR="00033467" w:rsidRDefault="00033467" w:rsidP="00033467">
      <w:pPr>
        <w:rPr>
          <w:b/>
          <w:sz w:val="24"/>
          <w:szCs w:val="24"/>
          <w:u w:val="single"/>
        </w:rPr>
      </w:pPr>
    </w:p>
    <w:p w:rsidR="00033467" w:rsidRPr="00033467" w:rsidRDefault="00033467" w:rsidP="00033467">
      <w:pPr>
        <w:pStyle w:val="ListParagraph"/>
        <w:numPr>
          <w:ilvl w:val="0"/>
          <w:numId w:val="34"/>
        </w:numPr>
        <w:rPr>
          <w:sz w:val="24"/>
          <w:szCs w:val="24"/>
        </w:rPr>
      </w:pPr>
      <w:r w:rsidRPr="00033467">
        <w:rPr>
          <w:sz w:val="24"/>
          <w:szCs w:val="24"/>
        </w:rPr>
        <w:t>Grant Revenues include the receipt of the 2019 LMIG capital money from the state.  The transfer from Tennis is the monies reimbursed from the Indoor Court Bond proceeds for expenses the fund had fronted before the debt issuance.  The expenses associated with the purchase of the vehicles for Police will be reimbursed with 2017 SPLOST</w:t>
      </w:r>
      <w:r w:rsidR="007774B5">
        <w:rPr>
          <w:sz w:val="24"/>
          <w:szCs w:val="24"/>
        </w:rPr>
        <w:t xml:space="preserve"> monies once a few</w:t>
      </w:r>
      <w:r w:rsidRPr="00033467">
        <w:rPr>
          <w:sz w:val="24"/>
          <w:szCs w:val="24"/>
        </w:rPr>
        <w:t xml:space="preserve"> months of revenues are received.</w:t>
      </w:r>
    </w:p>
    <w:p w:rsidR="00033467" w:rsidRDefault="00033467" w:rsidP="00033467">
      <w:pPr>
        <w:rPr>
          <w:sz w:val="24"/>
          <w:szCs w:val="24"/>
        </w:rPr>
      </w:pPr>
    </w:p>
    <w:p w:rsidR="007774B5" w:rsidRDefault="007774B5" w:rsidP="00033467">
      <w:pPr>
        <w:rPr>
          <w:b/>
          <w:sz w:val="24"/>
          <w:szCs w:val="24"/>
          <w:u w:val="single"/>
        </w:rPr>
      </w:pPr>
      <w:r>
        <w:rPr>
          <w:b/>
          <w:sz w:val="24"/>
          <w:szCs w:val="24"/>
          <w:u w:val="single"/>
        </w:rPr>
        <w:t>August, 2019 Finance Committee Meeting:</w:t>
      </w:r>
    </w:p>
    <w:p w:rsidR="00033467" w:rsidRDefault="007774B5" w:rsidP="00033467">
      <w:pPr>
        <w:rPr>
          <w:b/>
          <w:sz w:val="24"/>
          <w:szCs w:val="24"/>
          <w:u w:val="single"/>
        </w:rPr>
      </w:pPr>
      <w:r>
        <w:rPr>
          <w:sz w:val="24"/>
          <w:szCs w:val="24"/>
        </w:rPr>
        <w:tab/>
        <w:t>With the upcoming retirement of Ms. Shore and other planned vacations, it was discussed and decided that the August, 2019 Finance Committee meeting would be cancelled.  The committee would reconvene at its regular time in September.</w:t>
      </w:r>
      <w:r>
        <w:rPr>
          <w:b/>
          <w:sz w:val="24"/>
          <w:szCs w:val="24"/>
          <w:u w:val="single"/>
        </w:rPr>
        <w:t xml:space="preserve"> </w:t>
      </w:r>
    </w:p>
    <w:p w:rsidR="004A66A8" w:rsidRDefault="004A66A8" w:rsidP="00033467">
      <w:pPr>
        <w:rPr>
          <w:sz w:val="24"/>
          <w:szCs w:val="24"/>
        </w:rPr>
      </w:pPr>
    </w:p>
    <w:p w:rsidR="009222E9" w:rsidRDefault="009222E9" w:rsidP="000146B2">
      <w:pPr>
        <w:pStyle w:val="Title"/>
        <w:jc w:val="left"/>
        <w:rPr>
          <w:b w:val="0"/>
        </w:rPr>
      </w:pPr>
    </w:p>
    <w:p w:rsidR="009216F4" w:rsidRDefault="009216F4" w:rsidP="000146B2">
      <w:pPr>
        <w:pStyle w:val="Title"/>
        <w:jc w:val="left"/>
        <w:rPr>
          <w:b w:val="0"/>
        </w:rPr>
      </w:pPr>
      <w:r>
        <w:rPr>
          <w:b w:val="0"/>
        </w:rPr>
        <w:t>With no further discussion and no other items to review, the meeting was adjourned.</w:t>
      </w:r>
    </w:p>
    <w:p w:rsidR="00EE16AF" w:rsidRDefault="00EE16AF" w:rsidP="000146B2">
      <w:pPr>
        <w:pStyle w:val="Title"/>
        <w:jc w:val="left"/>
        <w:rPr>
          <w:b w:val="0"/>
        </w:rPr>
      </w:pPr>
    </w:p>
    <w:p w:rsidR="006D4068" w:rsidRDefault="006D4068" w:rsidP="006F20D2">
      <w:pPr>
        <w:rPr>
          <w:sz w:val="24"/>
          <w:szCs w:val="24"/>
        </w:rPr>
      </w:pPr>
    </w:p>
    <w:p w:rsidR="00F245DD" w:rsidRDefault="00F245DD" w:rsidP="00F245DD">
      <w:pPr>
        <w:rPr>
          <w:sz w:val="24"/>
          <w:szCs w:val="24"/>
        </w:rPr>
      </w:pPr>
      <w:r>
        <w:rPr>
          <w:sz w:val="24"/>
          <w:szCs w:val="24"/>
        </w:rPr>
        <w:t>Respectfully Submitted</w:t>
      </w:r>
    </w:p>
    <w:p w:rsidR="006D4068" w:rsidRDefault="006D4068" w:rsidP="00F245DD">
      <w:pPr>
        <w:rPr>
          <w:sz w:val="24"/>
          <w:szCs w:val="24"/>
        </w:rPr>
      </w:pPr>
    </w:p>
    <w:p w:rsidR="006D4068" w:rsidRPr="002E70E3" w:rsidRDefault="007774B5" w:rsidP="00F245DD">
      <w:pPr>
        <w:rPr>
          <w:b/>
          <w:sz w:val="24"/>
          <w:szCs w:val="24"/>
        </w:rPr>
      </w:pPr>
      <w:r>
        <w:rPr>
          <w:b/>
          <w:sz w:val="24"/>
          <w:szCs w:val="24"/>
        </w:rPr>
        <w:t>Sheree T. Shore</w:t>
      </w:r>
    </w:p>
    <w:sectPr w:rsidR="006D4068" w:rsidRPr="002E70E3"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683B">
      <w:rPr>
        <w:rStyle w:val="PageNumber"/>
        <w:noProof/>
      </w:rPr>
      <w:t>2</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2BD6"/>
    <w:multiLevelType w:val="hybridMultilevel"/>
    <w:tmpl w:val="DCB82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7D2E22"/>
    <w:multiLevelType w:val="hybridMultilevel"/>
    <w:tmpl w:val="18F02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616AD"/>
    <w:multiLevelType w:val="hybridMultilevel"/>
    <w:tmpl w:val="44C24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803625"/>
    <w:multiLevelType w:val="hybridMultilevel"/>
    <w:tmpl w:val="4B62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7B0C8F"/>
    <w:multiLevelType w:val="hybridMultilevel"/>
    <w:tmpl w:val="E2DCA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8A719F"/>
    <w:multiLevelType w:val="hybridMultilevel"/>
    <w:tmpl w:val="567E8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B55FA9"/>
    <w:multiLevelType w:val="hybridMultilevel"/>
    <w:tmpl w:val="640C9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0E667E"/>
    <w:multiLevelType w:val="hybridMultilevel"/>
    <w:tmpl w:val="C27A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2C460A"/>
    <w:multiLevelType w:val="hybridMultilevel"/>
    <w:tmpl w:val="6756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883D57"/>
    <w:multiLevelType w:val="hybridMultilevel"/>
    <w:tmpl w:val="059EC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BD3389"/>
    <w:multiLevelType w:val="hybridMultilevel"/>
    <w:tmpl w:val="AAAE4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6D712E"/>
    <w:multiLevelType w:val="hybridMultilevel"/>
    <w:tmpl w:val="83AC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F45D5B"/>
    <w:multiLevelType w:val="hybridMultilevel"/>
    <w:tmpl w:val="D8DC2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672000"/>
    <w:multiLevelType w:val="hybridMultilevel"/>
    <w:tmpl w:val="D4D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B220B5"/>
    <w:multiLevelType w:val="hybridMultilevel"/>
    <w:tmpl w:val="EF9CC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976F91"/>
    <w:multiLevelType w:val="hybridMultilevel"/>
    <w:tmpl w:val="AF7E1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B04C64"/>
    <w:multiLevelType w:val="hybridMultilevel"/>
    <w:tmpl w:val="D936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867E3F"/>
    <w:multiLevelType w:val="hybridMultilevel"/>
    <w:tmpl w:val="20DA9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E46CAA"/>
    <w:multiLevelType w:val="hybridMultilevel"/>
    <w:tmpl w:val="1102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873840"/>
    <w:multiLevelType w:val="hybridMultilevel"/>
    <w:tmpl w:val="56A0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7B0BB9"/>
    <w:multiLevelType w:val="hybridMultilevel"/>
    <w:tmpl w:val="F6FC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D01F6F"/>
    <w:multiLevelType w:val="hybridMultilevel"/>
    <w:tmpl w:val="213C8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0A3D6A"/>
    <w:multiLevelType w:val="hybridMultilevel"/>
    <w:tmpl w:val="853A6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335A6C"/>
    <w:multiLevelType w:val="hybridMultilevel"/>
    <w:tmpl w:val="6BECB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40592C"/>
    <w:multiLevelType w:val="hybridMultilevel"/>
    <w:tmpl w:val="69B0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CC07A6"/>
    <w:multiLevelType w:val="hybridMultilevel"/>
    <w:tmpl w:val="3F7A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9F6E70"/>
    <w:multiLevelType w:val="hybridMultilevel"/>
    <w:tmpl w:val="F7C4A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9F3D24"/>
    <w:multiLevelType w:val="hybridMultilevel"/>
    <w:tmpl w:val="AA785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DB2527"/>
    <w:multiLevelType w:val="hybridMultilevel"/>
    <w:tmpl w:val="193086D2"/>
    <w:lvl w:ilvl="0" w:tplc="109EE886">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780B015D"/>
    <w:multiLevelType w:val="hybridMultilevel"/>
    <w:tmpl w:val="F2648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D51696"/>
    <w:multiLevelType w:val="hybridMultilevel"/>
    <w:tmpl w:val="556CA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C61E99"/>
    <w:multiLevelType w:val="hybridMultilevel"/>
    <w:tmpl w:val="F0A22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9"/>
  </w:num>
  <w:num w:numId="4">
    <w:abstractNumId w:val="0"/>
  </w:num>
  <w:num w:numId="5">
    <w:abstractNumId w:val="19"/>
  </w:num>
  <w:num w:numId="6">
    <w:abstractNumId w:val="18"/>
  </w:num>
  <w:num w:numId="7">
    <w:abstractNumId w:val="22"/>
  </w:num>
  <w:num w:numId="8">
    <w:abstractNumId w:val="15"/>
  </w:num>
  <w:num w:numId="9">
    <w:abstractNumId w:val="9"/>
  </w:num>
  <w:num w:numId="10">
    <w:abstractNumId w:val="5"/>
  </w:num>
  <w:num w:numId="11">
    <w:abstractNumId w:val="25"/>
  </w:num>
  <w:num w:numId="12">
    <w:abstractNumId w:val="24"/>
  </w:num>
  <w:num w:numId="13">
    <w:abstractNumId w:val="13"/>
  </w:num>
  <w:num w:numId="14">
    <w:abstractNumId w:val="20"/>
  </w:num>
  <w:num w:numId="15">
    <w:abstractNumId w:val="6"/>
  </w:num>
  <w:num w:numId="16">
    <w:abstractNumId w:val="31"/>
  </w:num>
  <w:num w:numId="17">
    <w:abstractNumId w:val="21"/>
  </w:num>
  <w:num w:numId="18">
    <w:abstractNumId w:val="11"/>
  </w:num>
  <w:num w:numId="19">
    <w:abstractNumId w:val="26"/>
  </w:num>
  <w:num w:numId="20">
    <w:abstractNumId w:val="23"/>
  </w:num>
  <w:num w:numId="21">
    <w:abstractNumId w:val="12"/>
  </w:num>
  <w:num w:numId="22">
    <w:abstractNumId w:val="27"/>
  </w:num>
  <w:num w:numId="23">
    <w:abstractNumId w:val="28"/>
  </w:num>
  <w:num w:numId="24">
    <w:abstractNumId w:val="3"/>
  </w:num>
  <w:num w:numId="25">
    <w:abstractNumId w:val="33"/>
  </w:num>
  <w:num w:numId="26">
    <w:abstractNumId w:val="4"/>
  </w:num>
  <w:num w:numId="27">
    <w:abstractNumId w:val="8"/>
  </w:num>
  <w:num w:numId="28">
    <w:abstractNumId w:val="30"/>
  </w:num>
  <w:num w:numId="29">
    <w:abstractNumId w:val="17"/>
  </w:num>
  <w:num w:numId="30">
    <w:abstractNumId w:val="32"/>
  </w:num>
  <w:num w:numId="31">
    <w:abstractNumId w:val="16"/>
  </w:num>
  <w:num w:numId="32">
    <w:abstractNumId w:val="7"/>
  </w:num>
  <w:num w:numId="33">
    <w:abstractNumId w:val="2"/>
  </w:num>
  <w:num w:numId="34">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1321"/>
    <w:rsid w:val="00002C42"/>
    <w:rsid w:val="00004088"/>
    <w:rsid w:val="00004788"/>
    <w:rsid w:val="00004F85"/>
    <w:rsid w:val="00005DC2"/>
    <w:rsid w:val="00010119"/>
    <w:rsid w:val="000101D5"/>
    <w:rsid w:val="0001031D"/>
    <w:rsid w:val="0001081F"/>
    <w:rsid w:val="00011F43"/>
    <w:rsid w:val="000146B2"/>
    <w:rsid w:val="00015211"/>
    <w:rsid w:val="000157F7"/>
    <w:rsid w:val="000174BF"/>
    <w:rsid w:val="00022CE4"/>
    <w:rsid w:val="00025B26"/>
    <w:rsid w:val="0002762F"/>
    <w:rsid w:val="00027A69"/>
    <w:rsid w:val="00031CD3"/>
    <w:rsid w:val="00033467"/>
    <w:rsid w:val="00034AFA"/>
    <w:rsid w:val="00035319"/>
    <w:rsid w:val="0003545F"/>
    <w:rsid w:val="00035816"/>
    <w:rsid w:val="000358DF"/>
    <w:rsid w:val="00036166"/>
    <w:rsid w:val="00037578"/>
    <w:rsid w:val="0003773D"/>
    <w:rsid w:val="00043E08"/>
    <w:rsid w:val="00043F6D"/>
    <w:rsid w:val="00046FB3"/>
    <w:rsid w:val="00050C1E"/>
    <w:rsid w:val="000517CB"/>
    <w:rsid w:val="00052427"/>
    <w:rsid w:val="000542DF"/>
    <w:rsid w:val="000550F2"/>
    <w:rsid w:val="000620FB"/>
    <w:rsid w:val="00063D54"/>
    <w:rsid w:val="00064099"/>
    <w:rsid w:val="000659C9"/>
    <w:rsid w:val="0007006F"/>
    <w:rsid w:val="0007009D"/>
    <w:rsid w:val="00072AAE"/>
    <w:rsid w:val="00073F1E"/>
    <w:rsid w:val="00074C02"/>
    <w:rsid w:val="00074CC1"/>
    <w:rsid w:val="0007698A"/>
    <w:rsid w:val="00080C89"/>
    <w:rsid w:val="00083E1B"/>
    <w:rsid w:val="0009119C"/>
    <w:rsid w:val="00092AF9"/>
    <w:rsid w:val="00096485"/>
    <w:rsid w:val="000A0942"/>
    <w:rsid w:val="000A178E"/>
    <w:rsid w:val="000A28A5"/>
    <w:rsid w:val="000A2E71"/>
    <w:rsid w:val="000A54DA"/>
    <w:rsid w:val="000A640C"/>
    <w:rsid w:val="000A6DC2"/>
    <w:rsid w:val="000A72DF"/>
    <w:rsid w:val="000A7472"/>
    <w:rsid w:val="000B0BD6"/>
    <w:rsid w:val="000B3F53"/>
    <w:rsid w:val="000B4253"/>
    <w:rsid w:val="000B437A"/>
    <w:rsid w:val="000B5D5D"/>
    <w:rsid w:val="000B5EE0"/>
    <w:rsid w:val="000B6875"/>
    <w:rsid w:val="000B7F86"/>
    <w:rsid w:val="000C00BB"/>
    <w:rsid w:val="000C1225"/>
    <w:rsid w:val="000C2CCD"/>
    <w:rsid w:val="000C4B54"/>
    <w:rsid w:val="000C4EAE"/>
    <w:rsid w:val="000C4EE2"/>
    <w:rsid w:val="000C783C"/>
    <w:rsid w:val="000D08CE"/>
    <w:rsid w:val="000D3762"/>
    <w:rsid w:val="000D3E57"/>
    <w:rsid w:val="000D6E40"/>
    <w:rsid w:val="000D79E5"/>
    <w:rsid w:val="000E6DBF"/>
    <w:rsid w:val="000E6FB8"/>
    <w:rsid w:val="000F15CC"/>
    <w:rsid w:val="000F2E5B"/>
    <w:rsid w:val="000F44CA"/>
    <w:rsid w:val="000F56AC"/>
    <w:rsid w:val="000F5DE5"/>
    <w:rsid w:val="00103949"/>
    <w:rsid w:val="00104031"/>
    <w:rsid w:val="00104B0F"/>
    <w:rsid w:val="0010651E"/>
    <w:rsid w:val="00113215"/>
    <w:rsid w:val="00114E7C"/>
    <w:rsid w:val="00115208"/>
    <w:rsid w:val="001154F8"/>
    <w:rsid w:val="00117FC0"/>
    <w:rsid w:val="001216C3"/>
    <w:rsid w:val="00122F0D"/>
    <w:rsid w:val="00123A8B"/>
    <w:rsid w:val="00124677"/>
    <w:rsid w:val="00125E99"/>
    <w:rsid w:val="0012676F"/>
    <w:rsid w:val="00127F36"/>
    <w:rsid w:val="00130D26"/>
    <w:rsid w:val="001323A3"/>
    <w:rsid w:val="00132B0E"/>
    <w:rsid w:val="001334D8"/>
    <w:rsid w:val="00135A02"/>
    <w:rsid w:val="00136F39"/>
    <w:rsid w:val="001378C7"/>
    <w:rsid w:val="001427E7"/>
    <w:rsid w:val="00144F2D"/>
    <w:rsid w:val="001450C3"/>
    <w:rsid w:val="00147711"/>
    <w:rsid w:val="00150FF9"/>
    <w:rsid w:val="001520E8"/>
    <w:rsid w:val="001547A6"/>
    <w:rsid w:val="001549E0"/>
    <w:rsid w:val="001570CD"/>
    <w:rsid w:val="00163E34"/>
    <w:rsid w:val="00166420"/>
    <w:rsid w:val="00170850"/>
    <w:rsid w:val="001724F6"/>
    <w:rsid w:val="001731BF"/>
    <w:rsid w:val="001740E7"/>
    <w:rsid w:val="00176D88"/>
    <w:rsid w:val="0018014F"/>
    <w:rsid w:val="00180DEF"/>
    <w:rsid w:val="00181051"/>
    <w:rsid w:val="00181786"/>
    <w:rsid w:val="0018284D"/>
    <w:rsid w:val="00183D46"/>
    <w:rsid w:val="00184931"/>
    <w:rsid w:val="001850E1"/>
    <w:rsid w:val="00185837"/>
    <w:rsid w:val="0018622F"/>
    <w:rsid w:val="001874B8"/>
    <w:rsid w:val="001875BB"/>
    <w:rsid w:val="00191F67"/>
    <w:rsid w:val="001920CB"/>
    <w:rsid w:val="001926F2"/>
    <w:rsid w:val="00193DF1"/>
    <w:rsid w:val="001954BA"/>
    <w:rsid w:val="00195735"/>
    <w:rsid w:val="00195A1C"/>
    <w:rsid w:val="0019603A"/>
    <w:rsid w:val="001962F1"/>
    <w:rsid w:val="0019732D"/>
    <w:rsid w:val="00197DC3"/>
    <w:rsid w:val="00197E9D"/>
    <w:rsid w:val="001A03E0"/>
    <w:rsid w:val="001A08CB"/>
    <w:rsid w:val="001A0C3C"/>
    <w:rsid w:val="001A2777"/>
    <w:rsid w:val="001A35D1"/>
    <w:rsid w:val="001A3AB0"/>
    <w:rsid w:val="001A6B7D"/>
    <w:rsid w:val="001A79CE"/>
    <w:rsid w:val="001B13D3"/>
    <w:rsid w:val="001B3786"/>
    <w:rsid w:val="001B48D3"/>
    <w:rsid w:val="001B6108"/>
    <w:rsid w:val="001C1E0D"/>
    <w:rsid w:val="001C47D9"/>
    <w:rsid w:val="001C5A0D"/>
    <w:rsid w:val="001C6448"/>
    <w:rsid w:val="001C7F27"/>
    <w:rsid w:val="001D03C3"/>
    <w:rsid w:val="001D0709"/>
    <w:rsid w:val="001D1322"/>
    <w:rsid w:val="001D175B"/>
    <w:rsid w:val="001D2EBB"/>
    <w:rsid w:val="001D3D28"/>
    <w:rsid w:val="001D50B3"/>
    <w:rsid w:val="001D5385"/>
    <w:rsid w:val="001E1F2A"/>
    <w:rsid w:val="001E3D0E"/>
    <w:rsid w:val="001E605E"/>
    <w:rsid w:val="001E7508"/>
    <w:rsid w:val="001F0586"/>
    <w:rsid w:val="001F087E"/>
    <w:rsid w:val="001F3453"/>
    <w:rsid w:val="001F37D1"/>
    <w:rsid w:val="001F5587"/>
    <w:rsid w:val="0020155F"/>
    <w:rsid w:val="002019B8"/>
    <w:rsid w:val="002037E3"/>
    <w:rsid w:val="002103A0"/>
    <w:rsid w:val="00210915"/>
    <w:rsid w:val="002152D1"/>
    <w:rsid w:val="002157FC"/>
    <w:rsid w:val="00215EFD"/>
    <w:rsid w:val="0021724C"/>
    <w:rsid w:val="00221BFA"/>
    <w:rsid w:val="0022237F"/>
    <w:rsid w:val="0022250F"/>
    <w:rsid w:val="00222A5F"/>
    <w:rsid w:val="00223620"/>
    <w:rsid w:val="0022597A"/>
    <w:rsid w:val="0022633B"/>
    <w:rsid w:val="002271B8"/>
    <w:rsid w:val="002275C4"/>
    <w:rsid w:val="00230A3D"/>
    <w:rsid w:val="00233283"/>
    <w:rsid w:val="00234183"/>
    <w:rsid w:val="00242A1D"/>
    <w:rsid w:val="002436C2"/>
    <w:rsid w:val="00243EE6"/>
    <w:rsid w:val="00244187"/>
    <w:rsid w:val="00244B54"/>
    <w:rsid w:val="00250D45"/>
    <w:rsid w:val="00250F09"/>
    <w:rsid w:val="00253914"/>
    <w:rsid w:val="002544F0"/>
    <w:rsid w:val="002559EB"/>
    <w:rsid w:val="002560CA"/>
    <w:rsid w:val="002568C3"/>
    <w:rsid w:val="00261367"/>
    <w:rsid w:val="002614D6"/>
    <w:rsid w:val="002616A0"/>
    <w:rsid w:val="00261C8D"/>
    <w:rsid w:val="00264C9A"/>
    <w:rsid w:val="00265F5D"/>
    <w:rsid w:val="002673B4"/>
    <w:rsid w:val="00267ADB"/>
    <w:rsid w:val="0028108F"/>
    <w:rsid w:val="00281385"/>
    <w:rsid w:val="00283D95"/>
    <w:rsid w:val="002903A0"/>
    <w:rsid w:val="00291860"/>
    <w:rsid w:val="00293ECA"/>
    <w:rsid w:val="00295E38"/>
    <w:rsid w:val="002968E8"/>
    <w:rsid w:val="00297B29"/>
    <w:rsid w:val="002A01EC"/>
    <w:rsid w:val="002A05DB"/>
    <w:rsid w:val="002A5844"/>
    <w:rsid w:val="002A650C"/>
    <w:rsid w:val="002A6CC1"/>
    <w:rsid w:val="002B302C"/>
    <w:rsid w:val="002B62AC"/>
    <w:rsid w:val="002B7CB6"/>
    <w:rsid w:val="002C2882"/>
    <w:rsid w:val="002C78DE"/>
    <w:rsid w:val="002D16F3"/>
    <w:rsid w:val="002D19AE"/>
    <w:rsid w:val="002D3C75"/>
    <w:rsid w:val="002E1BCC"/>
    <w:rsid w:val="002E208B"/>
    <w:rsid w:val="002E2917"/>
    <w:rsid w:val="002E2A7E"/>
    <w:rsid w:val="002E2F77"/>
    <w:rsid w:val="002E5754"/>
    <w:rsid w:val="002E691C"/>
    <w:rsid w:val="002E70E3"/>
    <w:rsid w:val="002F085C"/>
    <w:rsid w:val="002F1AEF"/>
    <w:rsid w:val="002F3A26"/>
    <w:rsid w:val="002F3B9F"/>
    <w:rsid w:val="002F7C57"/>
    <w:rsid w:val="0030050F"/>
    <w:rsid w:val="003015FC"/>
    <w:rsid w:val="003024D4"/>
    <w:rsid w:val="00302674"/>
    <w:rsid w:val="00303B36"/>
    <w:rsid w:val="00304BB7"/>
    <w:rsid w:val="0030790E"/>
    <w:rsid w:val="00311B78"/>
    <w:rsid w:val="00312A63"/>
    <w:rsid w:val="00316FB4"/>
    <w:rsid w:val="003170DD"/>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086"/>
    <w:rsid w:val="00354260"/>
    <w:rsid w:val="00356668"/>
    <w:rsid w:val="00357F75"/>
    <w:rsid w:val="003616EA"/>
    <w:rsid w:val="00366667"/>
    <w:rsid w:val="00366715"/>
    <w:rsid w:val="0037072E"/>
    <w:rsid w:val="00372AD3"/>
    <w:rsid w:val="00372C50"/>
    <w:rsid w:val="0037362F"/>
    <w:rsid w:val="0037364F"/>
    <w:rsid w:val="00374D5B"/>
    <w:rsid w:val="0037520D"/>
    <w:rsid w:val="003755E4"/>
    <w:rsid w:val="00375AF4"/>
    <w:rsid w:val="0037602F"/>
    <w:rsid w:val="00377779"/>
    <w:rsid w:val="00380A5D"/>
    <w:rsid w:val="00381ACE"/>
    <w:rsid w:val="00382A3B"/>
    <w:rsid w:val="00382C28"/>
    <w:rsid w:val="0038555C"/>
    <w:rsid w:val="0038668E"/>
    <w:rsid w:val="00386CF3"/>
    <w:rsid w:val="00387C6E"/>
    <w:rsid w:val="0039363B"/>
    <w:rsid w:val="00394727"/>
    <w:rsid w:val="00394F7D"/>
    <w:rsid w:val="00395B82"/>
    <w:rsid w:val="00396D0E"/>
    <w:rsid w:val="00397066"/>
    <w:rsid w:val="00397870"/>
    <w:rsid w:val="00397CD3"/>
    <w:rsid w:val="003A29EB"/>
    <w:rsid w:val="003A4380"/>
    <w:rsid w:val="003A5DEA"/>
    <w:rsid w:val="003A6239"/>
    <w:rsid w:val="003A77E7"/>
    <w:rsid w:val="003B18B0"/>
    <w:rsid w:val="003B1C6B"/>
    <w:rsid w:val="003B1C71"/>
    <w:rsid w:val="003B2CB5"/>
    <w:rsid w:val="003B7353"/>
    <w:rsid w:val="003C1B9B"/>
    <w:rsid w:val="003C1BDF"/>
    <w:rsid w:val="003C4D82"/>
    <w:rsid w:val="003C60C4"/>
    <w:rsid w:val="003C6E05"/>
    <w:rsid w:val="003D209A"/>
    <w:rsid w:val="003D3FF0"/>
    <w:rsid w:val="003D59E2"/>
    <w:rsid w:val="003D7AB7"/>
    <w:rsid w:val="003E26BE"/>
    <w:rsid w:val="003E34C5"/>
    <w:rsid w:val="003E4DE5"/>
    <w:rsid w:val="003E4F0E"/>
    <w:rsid w:val="003F0DF7"/>
    <w:rsid w:val="003F1F2A"/>
    <w:rsid w:val="003F3C4B"/>
    <w:rsid w:val="003F641D"/>
    <w:rsid w:val="0040410D"/>
    <w:rsid w:val="00404C4F"/>
    <w:rsid w:val="004067DA"/>
    <w:rsid w:val="004116BA"/>
    <w:rsid w:val="00413E5D"/>
    <w:rsid w:val="0041447A"/>
    <w:rsid w:val="00415F40"/>
    <w:rsid w:val="00417A2B"/>
    <w:rsid w:val="00417A61"/>
    <w:rsid w:val="00420C26"/>
    <w:rsid w:val="004231BD"/>
    <w:rsid w:val="00426EE2"/>
    <w:rsid w:val="00427127"/>
    <w:rsid w:val="00427705"/>
    <w:rsid w:val="00427ED1"/>
    <w:rsid w:val="00430138"/>
    <w:rsid w:val="00433059"/>
    <w:rsid w:val="00441679"/>
    <w:rsid w:val="00443289"/>
    <w:rsid w:val="00443BEE"/>
    <w:rsid w:val="00445A90"/>
    <w:rsid w:val="00445E93"/>
    <w:rsid w:val="00447268"/>
    <w:rsid w:val="00450872"/>
    <w:rsid w:val="00452CC5"/>
    <w:rsid w:val="00453172"/>
    <w:rsid w:val="00456AF1"/>
    <w:rsid w:val="0045758F"/>
    <w:rsid w:val="00464196"/>
    <w:rsid w:val="00464EAB"/>
    <w:rsid w:val="0046572D"/>
    <w:rsid w:val="004675C1"/>
    <w:rsid w:val="004703A2"/>
    <w:rsid w:val="00470580"/>
    <w:rsid w:val="00472CB0"/>
    <w:rsid w:val="004771DD"/>
    <w:rsid w:val="00480787"/>
    <w:rsid w:val="00480D14"/>
    <w:rsid w:val="0048313B"/>
    <w:rsid w:val="00483A07"/>
    <w:rsid w:val="0048507C"/>
    <w:rsid w:val="00485343"/>
    <w:rsid w:val="0049184D"/>
    <w:rsid w:val="00493C50"/>
    <w:rsid w:val="00493C89"/>
    <w:rsid w:val="00496AB3"/>
    <w:rsid w:val="00496E29"/>
    <w:rsid w:val="00497D2D"/>
    <w:rsid w:val="004A000B"/>
    <w:rsid w:val="004A02B3"/>
    <w:rsid w:val="004A0E5E"/>
    <w:rsid w:val="004A1D22"/>
    <w:rsid w:val="004A232E"/>
    <w:rsid w:val="004A3BC3"/>
    <w:rsid w:val="004A4018"/>
    <w:rsid w:val="004A58AB"/>
    <w:rsid w:val="004A66A8"/>
    <w:rsid w:val="004A6FBC"/>
    <w:rsid w:val="004B0513"/>
    <w:rsid w:val="004B15A3"/>
    <w:rsid w:val="004B28F2"/>
    <w:rsid w:val="004B29E3"/>
    <w:rsid w:val="004B2F09"/>
    <w:rsid w:val="004B3675"/>
    <w:rsid w:val="004B41BC"/>
    <w:rsid w:val="004B4675"/>
    <w:rsid w:val="004B4A46"/>
    <w:rsid w:val="004B6178"/>
    <w:rsid w:val="004C0977"/>
    <w:rsid w:val="004C285E"/>
    <w:rsid w:val="004D1B3C"/>
    <w:rsid w:val="004D6B34"/>
    <w:rsid w:val="004D7438"/>
    <w:rsid w:val="004E1A9F"/>
    <w:rsid w:val="004E1C23"/>
    <w:rsid w:val="004E3E27"/>
    <w:rsid w:val="004E50D5"/>
    <w:rsid w:val="004E55FE"/>
    <w:rsid w:val="004E5764"/>
    <w:rsid w:val="004E6718"/>
    <w:rsid w:val="004E7C28"/>
    <w:rsid w:val="004F036A"/>
    <w:rsid w:val="004F2EA4"/>
    <w:rsid w:val="004F3ECC"/>
    <w:rsid w:val="004F42AE"/>
    <w:rsid w:val="004F6202"/>
    <w:rsid w:val="004F6FE7"/>
    <w:rsid w:val="004F721D"/>
    <w:rsid w:val="00500723"/>
    <w:rsid w:val="00500FA4"/>
    <w:rsid w:val="005024CF"/>
    <w:rsid w:val="00503466"/>
    <w:rsid w:val="005046E3"/>
    <w:rsid w:val="0050541C"/>
    <w:rsid w:val="0050727E"/>
    <w:rsid w:val="0050751D"/>
    <w:rsid w:val="00507C59"/>
    <w:rsid w:val="00513E20"/>
    <w:rsid w:val="00515C85"/>
    <w:rsid w:val="00517A3B"/>
    <w:rsid w:val="00521139"/>
    <w:rsid w:val="00522092"/>
    <w:rsid w:val="005227F5"/>
    <w:rsid w:val="00522A1E"/>
    <w:rsid w:val="00522F0A"/>
    <w:rsid w:val="00523D23"/>
    <w:rsid w:val="00525554"/>
    <w:rsid w:val="00525BEE"/>
    <w:rsid w:val="00530A13"/>
    <w:rsid w:val="005318C0"/>
    <w:rsid w:val="005319DC"/>
    <w:rsid w:val="00531A98"/>
    <w:rsid w:val="00534100"/>
    <w:rsid w:val="00540B36"/>
    <w:rsid w:val="00541F5F"/>
    <w:rsid w:val="005439D3"/>
    <w:rsid w:val="00543CC9"/>
    <w:rsid w:val="00553B76"/>
    <w:rsid w:val="00555767"/>
    <w:rsid w:val="005557A5"/>
    <w:rsid w:val="00560D15"/>
    <w:rsid w:val="005610A6"/>
    <w:rsid w:val="00562E6F"/>
    <w:rsid w:val="005637C5"/>
    <w:rsid w:val="0056413A"/>
    <w:rsid w:val="00570EEF"/>
    <w:rsid w:val="005726E0"/>
    <w:rsid w:val="00575E08"/>
    <w:rsid w:val="00576008"/>
    <w:rsid w:val="00582702"/>
    <w:rsid w:val="00582C17"/>
    <w:rsid w:val="005847A7"/>
    <w:rsid w:val="005849B6"/>
    <w:rsid w:val="0059646E"/>
    <w:rsid w:val="00597D94"/>
    <w:rsid w:val="005A0CFF"/>
    <w:rsid w:val="005A4931"/>
    <w:rsid w:val="005A5000"/>
    <w:rsid w:val="005B1B83"/>
    <w:rsid w:val="005B2986"/>
    <w:rsid w:val="005B5539"/>
    <w:rsid w:val="005B5C01"/>
    <w:rsid w:val="005B6A88"/>
    <w:rsid w:val="005B72ED"/>
    <w:rsid w:val="005C0600"/>
    <w:rsid w:val="005C1A47"/>
    <w:rsid w:val="005C1B11"/>
    <w:rsid w:val="005C1C0E"/>
    <w:rsid w:val="005C326F"/>
    <w:rsid w:val="005C5372"/>
    <w:rsid w:val="005C53C7"/>
    <w:rsid w:val="005C78F9"/>
    <w:rsid w:val="005C7EC2"/>
    <w:rsid w:val="005D12DB"/>
    <w:rsid w:val="005D12EA"/>
    <w:rsid w:val="005D37EF"/>
    <w:rsid w:val="005D3B61"/>
    <w:rsid w:val="005D3FBE"/>
    <w:rsid w:val="005D5012"/>
    <w:rsid w:val="005D5C0B"/>
    <w:rsid w:val="005D61BA"/>
    <w:rsid w:val="005D683B"/>
    <w:rsid w:val="005E4179"/>
    <w:rsid w:val="005E57A9"/>
    <w:rsid w:val="005E6AD2"/>
    <w:rsid w:val="005E758A"/>
    <w:rsid w:val="005F151B"/>
    <w:rsid w:val="005F1E2A"/>
    <w:rsid w:val="005F234C"/>
    <w:rsid w:val="005F35ED"/>
    <w:rsid w:val="005F3808"/>
    <w:rsid w:val="005F661A"/>
    <w:rsid w:val="005F6E9F"/>
    <w:rsid w:val="00607943"/>
    <w:rsid w:val="00607EC5"/>
    <w:rsid w:val="0061065C"/>
    <w:rsid w:val="00610B30"/>
    <w:rsid w:val="00611808"/>
    <w:rsid w:val="006124E7"/>
    <w:rsid w:val="00614745"/>
    <w:rsid w:val="00615138"/>
    <w:rsid w:val="00617A2F"/>
    <w:rsid w:val="006228BE"/>
    <w:rsid w:val="006228CA"/>
    <w:rsid w:val="00625394"/>
    <w:rsid w:val="00625448"/>
    <w:rsid w:val="00625AC0"/>
    <w:rsid w:val="006264E2"/>
    <w:rsid w:val="00627BC2"/>
    <w:rsid w:val="00632CEC"/>
    <w:rsid w:val="0063505D"/>
    <w:rsid w:val="006351BF"/>
    <w:rsid w:val="00635493"/>
    <w:rsid w:val="00636825"/>
    <w:rsid w:val="00640F2A"/>
    <w:rsid w:val="006416E3"/>
    <w:rsid w:val="00641EAB"/>
    <w:rsid w:val="00642AA0"/>
    <w:rsid w:val="00643C3E"/>
    <w:rsid w:val="00643D4B"/>
    <w:rsid w:val="006450DF"/>
    <w:rsid w:val="0064632C"/>
    <w:rsid w:val="006467A1"/>
    <w:rsid w:val="006470BC"/>
    <w:rsid w:val="006471A9"/>
    <w:rsid w:val="006472E4"/>
    <w:rsid w:val="0065009C"/>
    <w:rsid w:val="0065262B"/>
    <w:rsid w:val="00653594"/>
    <w:rsid w:val="00655A62"/>
    <w:rsid w:val="00660E1A"/>
    <w:rsid w:val="00661EFA"/>
    <w:rsid w:val="00662F9A"/>
    <w:rsid w:val="006637A6"/>
    <w:rsid w:val="00665472"/>
    <w:rsid w:val="00665D49"/>
    <w:rsid w:val="00666159"/>
    <w:rsid w:val="00667CD6"/>
    <w:rsid w:val="006709CC"/>
    <w:rsid w:val="0067228A"/>
    <w:rsid w:val="006741E3"/>
    <w:rsid w:val="00674559"/>
    <w:rsid w:val="00675178"/>
    <w:rsid w:val="006765D0"/>
    <w:rsid w:val="0068067A"/>
    <w:rsid w:val="00681440"/>
    <w:rsid w:val="006814FE"/>
    <w:rsid w:val="00683C73"/>
    <w:rsid w:val="00684328"/>
    <w:rsid w:val="00687076"/>
    <w:rsid w:val="00687472"/>
    <w:rsid w:val="00690634"/>
    <w:rsid w:val="0069187E"/>
    <w:rsid w:val="00692184"/>
    <w:rsid w:val="0069236F"/>
    <w:rsid w:val="00692719"/>
    <w:rsid w:val="00693B45"/>
    <w:rsid w:val="00694A53"/>
    <w:rsid w:val="006959B6"/>
    <w:rsid w:val="006A0A51"/>
    <w:rsid w:val="006A1A5A"/>
    <w:rsid w:val="006A1EDC"/>
    <w:rsid w:val="006A2C3A"/>
    <w:rsid w:val="006A34DF"/>
    <w:rsid w:val="006A51DB"/>
    <w:rsid w:val="006A5F4C"/>
    <w:rsid w:val="006A7BC9"/>
    <w:rsid w:val="006B178A"/>
    <w:rsid w:val="006B2E01"/>
    <w:rsid w:val="006B4E34"/>
    <w:rsid w:val="006B7D0B"/>
    <w:rsid w:val="006C0207"/>
    <w:rsid w:val="006C4548"/>
    <w:rsid w:val="006C50C5"/>
    <w:rsid w:val="006C7CB1"/>
    <w:rsid w:val="006D1AD9"/>
    <w:rsid w:val="006D2534"/>
    <w:rsid w:val="006D296D"/>
    <w:rsid w:val="006D2E9A"/>
    <w:rsid w:val="006D4068"/>
    <w:rsid w:val="006D5A2C"/>
    <w:rsid w:val="006D68B4"/>
    <w:rsid w:val="006E1C4E"/>
    <w:rsid w:val="006E31B7"/>
    <w:rsid w:val="006E52ED"/>
    <w:rsid w:val="006E6517"/>
    <w:rsid w:val="006F10D7"/>
    <w:rsid w:val="006F20D2"/>
    <w:rsid w:val="006F349F"/>
    <w:rsid w:val="006F4223"/>
    <w:rsid w:val="006F43E1"/>
    <w:rsid w:val="006F4423"/>
    <w:rsid w:val="006F4F59"/>
    <w:rsid w:val="006F4FAC"/>
    <w:rsid w:val="006F64F9"/>
    <w:rsid w:val="006F7DB2"/>
    <w:rsid w:val="007014EE"/>
    <w:rsid w:val="00703D1E"/>
    <w:rsid w:val="007047AB"/>
    <w:rsid w:val="00710DBF"/>
    <w:rsid w:val="00711FF9"/>
    <w:rsid w:val="00712009"/>
    <w:rsid w:val="0071384E"/>
    <w:rsid w:val="00713F7C"/>
    <w:rsid w:val="00716F49"/>
    <w:rsid w:val="00720D0D"/>
    <w:rsid w:val="00720F3F"/>
    <w:rsid w:val="007243B9"/>
    <w:rsid w:val="0072455A"/>
    <w:rsid w:val="007256CE"/>
    <w:rsid w:val="00726931"/>
    <w:rsid w:val="00727461"/>
    <w:rsid w:val="00727DE1"/>
    <w:rsid w:val="00733C8E"/>
    <w:rsid w:val="007354EE"/>
    <w:rsid w:val="007358C1"/>
    <w:rsid w:val="0073699D"/>
    <w:rsid w:val="00740761"/>
    <w:rsid w:val="00742875"/>
    <w:rsid w:val="00746A81"/>
    <w:rsid w:val="00752573"/>
    <w:rsid w:val="00754279"/>
    <w:rsid w:val="00754D92"/>
    <w:rsid w:val="00755A46"/>
    <w:rsid w:val="00760234"/>
    <w:rsid w:val="007605C2"/>
    <w:rsid w:val="00760C41"/>
    <w:rsid w:val="00762322"/>
    <w:rsid w:val="00766D81"/>
    <w:rsid w:val="0077145C"/>
    <w:rsid w:val="00773439"/>
    <w:rsid w:val="0077382A"/>
    <w:rsid w:val="00773D0C"/>
    <w:rsid w:val="00775751"/>
    <w:rsid w:val="00776777"/>
    <w:rsid w:val="00776898"/>
    <w:rsid w:val="00776F14"/>
    <w:rsid w:val="007774B5"/>
    <w:rsid w:val="007801D3"/>
    <w:rsid w:val="00785571"/>
    <w:rsid w:val="007911E1"/>
    <w:rsid w:val="007917C1"/>
    <w:rsid w:val="00792865"/>
    <w:rsid w:val="00792B39"/>
    <w:rsid w:val="00793160"/>
    <w:rsid w:val="00796DDE"/>
    <w:rsid w:val="007978E9"/>
    <w:rsid w:val="007A1CE9"/>
    <w:rsid w:val="007A3334"/>
    <w:rsid w:val="007A35C7"/>
    <w:rsid w:val="007A43DF"/>
    <w:rsid w:val="007A575C"/>
    <w:rsid w:val="007A6B5C"/>
    <w:rsid w:val="007B1217"/>
    <w:rsid w:val="007B2D8A"/>
    <w:rsid w:val="007B352D"/>
    <w:rsid w:val="007B469D"/>
    <w:rsid w:val="007B6521"/>
    <w:rsid w:val="007B7D36"/>
    <w:rsid w:val="007C344C"/>
    <w:rsid w:val="007C3474"/>
    <w:rsid w:val="007C5EF1"/>
    <w:rsid w:val="007C66D4"/>
    <w:rsid w:val="007D0DD9"/>
    <w:rsid w:val="007D371E"/>
    <w:rsid w:val="007D6D12"/>
    <w:rsid w:val="007F2723"/>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0D7E"/>
    <w:rsid w:val="00812689"/>
    <w:rsid w:val="0082007F"/>
    <w:rsid w:val="00821110"/>
    <w:rsid w:val="00821C22"/>
    <w:rsid w:val="00821DFC"/>
    <w:rsid w:val="00821E3A"/>
    <w:rsid w:val="008233FE"/>
    <w:rsid w:val="008240F1"/>
    <w:rsid w:val="008252BA"/>
    <w:rsid w:val="008263B9"/>
    <w:rsid w:val="00826720"/>
    <w:rsid w:val="00833815"/>
    <w:rsid w:val="00834195"/>
    <w:rsid w:val="00834D1F"/>
    <w:rsid w:val="00834DC3"/>
    <w:rsid w:val="008363F1"/>
    <w:rsid w:val="00836D8B"/>
    <w:rsid w:val="008371A6"/>
    <w:rsid w:val="00837BE7"/>
    <w:rsid w:val="00840F88"/>
    <w:rsid w:val="00842056"/>
    <w:rsid w:val="00842965"/>
    <w:rsid w:val="00842981"/>
    <w:rsid w:val="008439AB"/>
    <w:rsid w:val="00850953"/>
    <w:rsid w:val="00854118"/>
    <w:rsid w:val="00855A9D"/>
    <w:rsid w:val="0086142C"/>
    <w:rsid w:val="008618E9"/>
    <w:rsid w:val="00863381"/>
    <w:rsid w:val="0086574C"/>
    <w:rsid w:val="00874C62"/>
    <w:rsid w:val="00881079"/>
    <w:rsid w:val="008814A9"/>
    <w:rsid w:val="008864AD"/>
    <w:rsid w:val="0088713B"/>
    <w:rsid w:val="00890664"/>
    <w:rsid w:val="008926C5"/>
    <w:rsid w:val="008937AD"/>
    <w:rsid w:val="0089426B"/>
    <w:rsid w:val="00894DDE"/>
    <w:rsid w:val="00895968"/>
    <w:rsid w:val="00895A55"/>
    <w:rsid w:val="0089657D"/>
    <w:rsid w:val="008A13C1"/>
    <w:rsid w:val="008A15B3"/>
    <w:rsid w:val="008A2312"/>
    <w:rsid w:val="008A3CE0"/>
    <w:rsid w:val="008B1088"/>
    <w:rsid w:val="008B16F3"/>
    <w:rsid w:val="008B33B9"/>
    <w:rsid w:val="008B48EC"/>
    <w:rsid w:val="008B54D2"/>
    <w:rsid w:val="008B552A"/>
    <w:rsid w:val="008B5A1F"/>
    <w:rsid w:val="008C23D1"/>
    <w:rsid w:val="008C343F"/>
    <w:rsid w:val="008C409F"/>
    <w:rsid w:val="008C4D40"/>
    <w:rsid w:val="008C5131"/>
    <w:rsid w:val="008C741A"/>
    <w:rsid w:val="008D21D8"/>
    <w:rsid w:val="008D48F4"/>
    <w:rsid w:val="008D5812"/>
    <w:rsid w:val="008D5956"/>
    <w:rsid w:val="008D5B64"/>
    <w:rsid w:val="008D7981"/>
    <w:rsid w:val="008E101A"/>
    <w:rsid w:val="008E5850"/>
    <w:rsid w:val="008E6A13"/>
    <w:rsid w:val="008E6C3B"/>
    <w:rsid w:val="008E6F9C"/>
    <w:rsid w:val="008E73C0"/>
    <w:rsid w:val="008E7ACF"/>
    <w:rsid w:val="008E7DB3"/>
    <w:rsid w:val="008F0419"/>
    <w:rsid w:val="008F1C24"/>
    <w:rsid w:val="008F2159"/>
    <w:rsid w:val="008F3764"/>
    <w:rsid w:val="008F38B9"/>
    <w:rsid w:val="008F3AF3"/>
    <w:rsid w:val="008F406F"/>
    <w:rsid w:val="008F7791"/>
    <w:rsid w:val="009009FB"/>
    <w:rsid w:val="0090132D"/>
    <w:rsid w:val="00901F6A"/>
    <w:rsid w:val="00902212"/>
    <w:rsid w:val="00903B24"/>
    <w:rsid w:val="00907C62"/>
    <w:rsid w:val="00910DE0"/>
    <w:rsid w:val="00911E7D"/>
    <w:rsid w:val="00912AB8"/>
    <w:rsid w:val="00914B29"/>
    <w:rsid w:val="00915782"/>
    <w:rsid w:val="00917418"/>
    <w:rsid w:val="00920F48"/>
    <w:rsid w:val="009216F4"/>
    <w:rsid w:val="00922053"/>
    <w:rsid w:val="009222E9"/>
    <w:rsid w:val="009228ED"/>
    <w:rsid w:val="00922C14"/>
    <w:rsid w:val="00924BC4"/>
    <w:rsid w:val="00925405"/>
    <w:rsid w:val="00925DA9"/>
    <w:rsid w:val="00926079"/>
    <w:rsid w:val="009278F3"/>
    <w:rsid w:val="009308E5"/>
    <w:rsid w:val="0093092B"/>
    <w:rsid w:val="00930F1D"/>
    <w:rsid w:val="009325B9"/>
    <w:rsid w:val="00936010"/>
    <w:rsid w:val="009373FB"/>
    <w:rsid w:val="00937610"/>
    <w:rsid w:val="00942F5C"/>
    <w:rsid w:val="009447BF"/>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82C"/>
    <w:rsid w:val="00983DEE"/>
    <w:rsid w:val="009846DF"/>
    <w:rsid w:val="009863F0"/>
    <w:rsid w:val="0098665D"/>
    <w:rsid w:val="00986DC9"/>
    <w:rsid w:val="00990969"/>
    <w:rsid w:val="009910E6"/>
    <w:rsid w:val="009913DD"/>
    <w:rsid w:val="00991BB8"/>
    <w:rsid w:val="00992E4B"/>
    <w:rsid w:val="00996B6E"/>
    <w:rsid w:val="009978B7"/>
    <w:rsid w:val="00997E12"/>
    <w:rsid w:val="009A12EC"/>
    <w:rsid w:val="009A4440"/>
    <w:rsid w:val="009A7F5C"/>
    <w:rsid w:val="009B2FF3"/>
    <w:rsid w:val="009B32A1"/>
    <w:rsid w:val="009B4D95"/>
    <w:rsid w:val="009B5640"/>
    <w:rsid w:val="009B5DBD"/>
    <w:rsid w:val="009C0B01"/>
    <w:rsid w:val="009C0B4C"/>
    <w:rsid w:val="009C0E93"/>
    <w:rsid w:val="009C1AE1"/>
    <w:rsid w:val="009C4C4C"/>
    <w:rsid w:val="009C58C4"/>
    <w:rsid w:val="009C5AF3"/>
    <w:rsid w:val="009C68C6"/>
    <w:rsid w:val="009D0E67"/>
    <w:rsid w:val="009D2145"/>
    <w:rsid w:val="009D2DEA"/>
    <w:rsid w:val="009D35DE"/>
    <w:rsid w:val="009D52A1"/>
    <w:rsid w:val="009D6992"/>
    <w:rsid w:val="009E0CC0"/>
    <w:rsid w:val="009E28A5"/>
    <w:rsid w:val="009E2FA6"/>
    <w:rsid w:val="009E40FF"/>
    <w:rsid w:val="009E44E8"/>
    <w:rsid w:val="009E591B"/>
    <w:rsid w:val="009F28DE"/>
    <w:rsid w:val="009F6389"/>
    <w:rsid w:val="00A0109F"/>
    <w:rsid w:val="00A014B3"/>
    <w:rsid w:val="00A01F15"/>
    <w:rsid w:val="00A030B4"/>
    <w:rsid w:val="00A039F0"/>
    <w:rsid w:val="00A11D6A"/>
    <w:rsid w:val="00A247F8"/>
    <w:rsid w:val="00A2481B"/>
    <w:rsid w:val="00A33162"/>
    <w:rsid w:val="00A37312"/>
    <w:rsid w:val="00A40E0A"/>
    <w:rsid w:val="00A42BD6"/>
    <w:rsid w:val="00A4514B"/>
    <w:rsid w:val="00A45B00"/>
    <w:rsid w:val="00A474A5"/>
    <w:rsid w:val="00A525FF"/>
    <w:rsid w:val="00A52714"/>
    <w:rsid w:val="00A543D5"/>
    <w:rsid w:val="00A55360"/>
    <w:rsid w:val="00A55B79"/>
    <w:rsid w:val="00A56615"/>
    <w:rsid w:val="00A6034F"/>
    <w:rsid w:val="00A6139D"/>
    <w:rsid w:val="00A61647"/>
    <w:rsid w:val="00A63D10"/>
    <w:rsid w:val="00A668FB"/>
    <w:rsid w:val="00A716FF"/>
    <w:rsid w:val="00A721D1"/>
    <w:rsid w:val="00A72CB1"/>
    <w:rsid w:val="00A738EE"/>
    <w:rsid w:val="00A7578C"/>
    <w:rsid w:val="00A76BF3"/>
    <w:rsid w:val="00A76DBA"/>
    <w:rsid w:val="00A76E2D"/>
    <w:rsid w:val="00A80A41"/>
    <w:rsid w:val="00A82C99"/>
    <w:rsid w:val="00A83518"/>
    <w:rsid w:val="00A86638"/>
    <w:rsid w:val="00A90379"/>
    <w:rsid w:val="00A917FB"/>
    <w:rsid w:val="00A9229A"/>
    <w:rsid w:val="00A92BBA"/>
    <w:rsid w:val="00A9381B"/>
    <w:rsid w:val="00A962F4"/>
    <w:rsid w:val="00A964B1"/>
    <w:rsid w:val="00A97341"/>
    <w:rsid w:val="00AA178E"/>
    <w:rsid w:val="00AA2335"/>
    <w:rsid w:val="00AA2F66"/>
    <w:rsid w:val="00AA4782"/>
    <w:rsid w:val="00AA4A8A"/>
    <w:rsid w:val="00AA4E1F"/>
    <w:rsid w:val="00AA4F18"/>
    <w:rsid w:val="00AA6082"/>
    <w:rsid w:val="00AA6EA0"/>
    <w:rsid w:val="00AB175F"/>
    <w:rsid w:val="00AB6EB2"/>
    <w:rsid w:val="00AC5D57"/>
    <w:rsid w:val="00AC7B84"/>
    <w:rsid w:val="00AC7E28"/>
    <w:rsid w:val="00AD12A3"/>
    <w:rsid w:val="00AD12CF"/>
    <w:rsid w:val="00AD1FAD"/>
    <w:rsid w:val="00AD2844"/>
    <w:rsid w:val="00AE01F4"/>
    <w:rsid w:val="00AE028A"/>
    <w:rsid w:val="00AE0D96"/>
    <w:rsid w:val="00AE1152"/>
    <w:rsid w:val="00AE2542"/>
    <w:rsid w:val="00AE53A2"/>
    <w:rsid w:val="00AF1DB0"/>
    <w:rsid w:val="00AF1EE7"/>
    <w:rsid w:val="00AF3BC6"/>
    <w:rsid w:val="00AF444D"/>
    <w:rsid w:val="00B009C1"/>
    <w:rsid w:val="00B025A0"/>
    <w:rsid w:val="00B02B51"/>
    <w:rsid w:val="00B03012"/>
    <w:rsid w:val="00B03D7C"/>
    <w:rsid w:val="00B04CB9"/>
    <w:rsid w:val="00B05077"/>
    <w:rsid w:val="00B066EF"/>
    <w:rsid w:val="00B07F51"/>
    <w:rsid w:val="00B119A4"/>
    <w:rsid w:val="00B137AA"/>
    <w:rsid w:val="00B145DE"/>
    <w:rsid w:val="00B14E52"/>
    <w:rsid w:val="00B16272"/>
    <w:rsid w:val="00B16FFE"/>
    <w:rsid w:val="00B1760D"/>
    <w:rsid w:val="00B227DD"/>
    <w:rsid w:val="00B2514E"/>
    <w:rsid w:val="00B30F8E"/>
    <w:rsid w:val="00B31161"/>
    <w:rsid w:val="00B319D1"/>
    <w:rsid w:val="00B42338"/>
    <w:rsid w:val="00B45331"/>
    <w:rsid w:val="00B465A5"/>
    <w:rsid w:val="00B51586"/>
    <w:rsid w:val="00B52A04"/>
    <w:rsid w:val="00B55628"/>
    <w:rsid w:val="00B5631A"/>
    <w:rsid w:val="00B56F53"/>
    <w:rsid w:val="00B577DC"/>
    <w:rsid w:val="00B60A4E"/>
    <w:rsid w:val="00B61A01"/>
    <w:rsid w:val="00B63C7B"/>
    <w:rsid w:val="00B642AF"/>
    <w:rsid w:val="00B6451A"/>
    <w:rsid w:val="00B65C6B"/>
    <w:rsid w:val="00B66869"/>
    <w:rsid w:val="00B7126C"/>
    <w:rsid w:val="00B71889"/>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1A40"/>
    <w:rsid w:val="00BA385F"/>
    <w:rsid w:val="00BA3AF8"/>
    <w:rsid w:val="00BA4161"/>
    <w:rsid w:val="00BA5D3A"/>
    <w:rsid w:val="00BB173A"/>
    <w:rsid w:val="00BB2419"/>
    <w:rsid w:val="00BB270F"/>
    <w:rsid w:val="00BB29BE"/>
    <w:rsid w:val="00BB6C82"/>
    <w:rsid w:val="00BB7DE4"/>
    <w:rsid w:val="00BC2742"/>
    <w:rsid w:val="00BC2852"/>
    <w:rsid w:val="00BC4C5C"/>
    <w:rsid w:val="00BC5A3B"/>
    <w:rsid w:val="00BC7FE0"/>
    <w:rsid w:val="00BD1075"/>
    <w:rsid w:val="00BD4F08"/>
    <w:rsid w:val="00BD6916"/>
    <w:rsid w:val="00BE08E8"/>
    <w:rsid w:val="00BE1F6E"/>
    <w:rsid w:val="00BE43BA"/>
    <w:rsid w:val="00BE47AA"/>
    <w:rsid w:val="00BE4E5B"/>
    <w:rsid w:val="00BE5934"/>
    <w:rsid w:val="00BE5E13"/>
    <w:rsid w:val="00BE77B5"/>
    <w:rsid w:val="00BF2504"/>
    <w:rsid w:val="00BF455F"/>
    <w:rsid w:val="00BF7143"/>
    <w:rsid w:val="00C00561"/>
    <w:rsid w:val="00C005F1"/>
    <w:rsid w:val="00C00BD8"/>
    <w:rsid w:val="00C01332"/>
    <w:rsid w:val="00C04598"/>
    <w:rsid w:val="00C1194F"/>
    <w:rsid w:val="00C13F82"/>
    <w:rsid w:val="00C15589"/>
    <w:rsid w:val="00C15B13"/>
    <w:rsid w:val="00C15F26"/>
    <w:rsid w:val="00C16C43"/>
    <w:rsid w:val="00C211AC"/>
    <w:rsid w:val="00C237F1"/>
    <w:rsid w:val="00C241D1"/>
    <w:rsid w:val="00C245B0"/>
    <w:rsid w:val="00C24F8B"/>
    <w:rsid w:val="00C26CB3"/>
    <w:rsid w:val="00C275E6"/>
    <w:rsid w:val="00C27D10"/>
    <w:rsid w:val="00C32004"/>
    <w:rsid w:val="00C346DD"/>
    <w:rsid w:val="00C347A0"/>
    <w:rsid w:val="00C34C4F"/>
    <w:rsid w:val="00C35006"/>
    <w:rsid w:val="00C35F7B"/>
    <w:rsid w:val="00C36564"/>
    <w:rsid w:val="00C3741D"/>
    <w:rsid w:val="00C3789A"/>
    <w:rsid w:val="00C37E62"/>
    <w:rsid w:val="00C43594"/>
    <w:rsid w:val="00C46DA9"/>
    <w:rsid w:val="00C51A1E"/>
    <w:rsid w:val="00C52236"/>
    <w:rsid w:val="00C52390"/>
    <w:rsid w:val="00C52461"/>
    <w:rsid w:val="00C52535"/>
    <w:rsid w:val="00C529EA"/>
    <w:rsid w:val="00C53599"/>
    <w:rsid w:val="00C53DF6"/>
    <w:rsid w:val="00C55DD5"/>
    <w:rsid w:val="00C562E8"/>
    <w:rsid w:val="00C56F33"/>
    <w:rsid w:val="00C61F5B"/>
    <w:rsid w:val="00C62E2C"/>
    <w:rsid w:val="00C6724F"/>
    <w:rsid w:val="00C700AE"/>
    <w:rsid w:val="00C70F09"/>
    <w:rsid w:val="00C713BE"/>
    <w:rsid w:val="00C725B9"/>
    <w:rsid w:val="00C74872"/>
    <w:rsid w:val="00C74CB7"/>
    <w:rsid w:val="00C7653D"/>
    <w:rsid w:val="00C80857"/>
    <w:rsid w:val="00C847B9"/>
    <w:rsid w:val="00C853DC"/>
    <w:rsid w:val="00C8659A"/>
    <w:rsid w:val="00C900ED"/>
    <w:rsid w:val="00C905E5"/>
    <w:rsid w:val="00C91355"/>
    <w:rsid w:val="00C92461"/>
    <w:rsid w:val="00C93CFF"/>
    <w:rsid w:val="00C94B1C"/>
    <w:rsid w:val="00C94D5C"/>
    <w:rsid w:val="00CA06A4"/>
    <w:rsid w:val="00CA094D"/>
    <w:rsid w:val="00CA21F0"/>
    <w:rsid w:val="00CA360F"/>
    <w:rsid w:val="00CA417C"/>
    <w:rsid w:val="00CA672A"/>
    <w:rsid w:val="00CA6BC2"/>
    <w:rsid w:val="00CB0776"/>
    <w:rsid w:val="00CB0E5D"/>
    <w:rsid w:val="00CB0F16"/>
    <w:rsid w:val="00CB10C8"/>
    <w:rsid w:val="00CB2680"/>
    <w:rsid w:val="00CB2C23"/>
    <w:rsid w:val="00CB4459"/>
    <w:rsid w:val="00CB7CF6"/>
    <w:rsid w:val="00CC0CEA"/>
    <w:rsid w:val="00CC0E0E"/>
    <w:rsid w:val="00CC1FE2"/>
    <w:rsid w:val="00CC38C6"/>
    <w:rsid w:val="00CC403A"/>
    <w:rsid w:val="00CC443A"/>
    <w:rsid w:val="00CC7E81"/>
    <w:rsid w:val="00CD0CBA"/>
    <w:rsid w:val="00CD1532"/>
    <w:rsid w:val="00CD1BA1"/>
    <w:rsid w:val="00CD210D"/>
    <w:rsid w:val="00CD6CDC"/>
    <w:rsid w:val="00CE00D1"/>
    <w:rsid w:val="00CE0C98"/>
    <w:rsid w:val="00CE0DC5"/>
    <w:rsid w:val="00CE2380"/>
    <w:rsid w:val="00CE3AAC"/>
    <w:rsid w:val="00CE5CF8"/>
    <w:rsid w:val="00CE6B4B"/>
    <w:rsid w:val="00CE712D"/>
    <w:rsid w:val="00CF03EF"/>
    <w:rsid w:val="00CF05D1"/>
    <w:rsid w:val="00CF144B"/>
    <w:rsid w:val="00CF3191"/>
    <w:rsid w:val="00CF4300"/>
    <w:rsid w:val="00CF7360"/>
    <w:rsid w:val="00D01965"/>
    <w:rsid w:val="00D04813"/>
    <w:rsid w:val="00D05221"/>
    <w:rsid w:val="00D05897"/>
    <w:rsid w:val="00D077EA"/>
    <w:rsid w:val="00D1041F"/>
    <w:rsid w:val="00D127BC"/>
    <w:rsid w:val="00D14841"/>
    <w:rsid w:val="00D15EC6"/>
    <w:rsid w:val="00D160C3"/>
    <w:rsid w:val="00D17C70"/>
    <w:rsid w:val="00D20601"/>
    <w:rsid w:val="00D21223"/>
    <w:rsid w:val="00D21456"/>
    <w:rsid w:val="00D22413"/>
    <w:rsid w:val="00D24FE0"/>
    <w:rsid w:val="00D25918"/>
    <w:rsid w:val="00D2647D"/>
    <w:rsid w:val="00D32051"/>
    <w:rsid w:val="00D325B2"/>
    <w:rsid w:val="00D32D25"/>
    <w:rsid w:val="00D32ED2"/>
    <w:rsid w:val="00D3328D"/>
    <w:rsid w:val="00D342E9"/>
    <w:rsid w:val="00D3554B"/>
    <w:rsid w:val="00D37104"/>
    <w:rsid w:val="00D40806"/>
    <w:rsid w:val="00D40CDB"/>
    <w:rsid w:val="00D40D7D"/>
    <w:rsid w:val="00D40D89"/>
    <w:rsid w:val="00D43446"/>
    <w:rsid w:val="00D43E4E"/>
    <w:rsid w:val="00D511C5"/>
    <w:rsid w:val="00D52A54"/>
    <w:rsid w:val="00D532CF"/>
    <w:rsid w:val="00D576E2"/>
    <w:rsid w:val="00D6037E"/>
    <w:rsid w:val="00D6409B"/>
    <w:rsid w:val="00D65E10"/>
    <w:rsid w:val="00D66068"/>
    <w:rsid w:val="00D72927"/>
    <w:rsid w:val="00D738F4"/>
    <w:rsid w:val="00D758F4"/>
    <w:rsid w:val="00D76E7A"/>
    <w:rsid w:val="00D7767B"/>
    <w:rsid w:val="00D8061E"/>
    <w:rsid w:val="00D80D48"/>
    <w:rsid w:val="00D82C0C"/>
    <w:rsid w:val="00D84D42"/>
    <w:rsid w:val="00D8572D"/>
    <w:rsid w:val="00D9004C"/>
    <w:rsid w:val="00D94C9F"/>
    <w:rsid w:val="00D95A03"/>
    <w:rsid w:val="00D96D7F"/>
    <w:rsid w:val="00D970E5"/>
    <w:rsid w:val="00D973CC"/>
    <w:rsid w:val="00DA02A5"/>
    <w:rsid w:val="00DA0C7D"/>
    <w:rsid w:val="00DA2332"/>
    <w:rsid w:val="00DA6648"/>
    <w:rsid w:val="00DA6B8F"/>
    <w:rsid w:val="00DB2B1F"/>
    <w:rsid w:val="00DB6183"/>
    <w:rsid w:val="00DB783E"/>
    <w:rsid w:val="00DB7A20"/>
    <w:rsid w:val="00DC000E"/>
    <w:rsid w:val="00DC0CE8"/>
    <w:rsid w:val="00DC1FE4"/>
    <w:rsid w:val="00DC24CD"/>
    <w:rsid w:val="00DC3542"/>
    <w:rsid w:val="00DC3F72"/>
    <w:rsid w:val="00DC4782"/>
    <w:rsid w:val="00DC6212"/>
    <w:rsid w:val="00DC6CF4"/>
    <w:rsid w:val="00DC7CFC"/>
    <w:rsid w:val="00DC7F4E"/>
    <w:rsid w:val="00DD1CAF"/>
    <w:rsid w:val="00DD57E7"/>
    <w:rsid w:val="00DD5F91"/>
    <w:rsid w:val="00DE0E03"/>
    <w:rsid w:val="00DE4071"/>
    <w:rsid w:val="00DE561A"/>
    <w:rsid w:val="00DE59DD"/>
    <w:rsid w:val="00DF0095"/>
    <w:rsid w:val="00DF0268"/>
    <w:rsid w:val="00DF0E12"/>
    <w:rsid w:val="00DF3124"/>
    <w:rsid w:val="00DF550E"/>
    <w:rsid w:val="00DF6E58"/>
    <w:rsid w:val="00DF7334"/>
    <w:rsid w:val="00E0125F"/>
    <w:rsid w:val="00E01617"/>
    <w:rsid w:val="00E03C92"/>
    <w:rsid w:val="00E05862"/>
    <w:rsid w:val="00E076AA"/>
    <w:rsid w:val="00E11198"/>
    <w:rsid w:val="00E11496"/>
    <w:rsid w:val="00E1404E"/>
    <w:rsid w:val="00E16590"/>
    <w:rsid w:val="00E167C3"/>
    <w:rsid w:val="00E1799D"/>
    <w:rsid w:val="00E223BB"/>
    <w:rsid w:val="00E234F6"/>
    <w:rsid w:val="00E2468C"/>
    <w:rsid w:val="00E30305"/>
    <w:rsid w:val="00E307D4"/>
    <w:rsid w:val="00E30854"/>
    <w:rsid w:val="00E30B8F"/>
    <w:rsid w:val="00E31B40"/>
    <w:rsid w:val="00E3250A"/>
    <w:rsid w:val="00E33B14"/>
    <w:rsid w:val="00E33E22"/>
    <w:rsid w:val="00E34401"/>
    <w:rsid w:val="00E36417"/>
    <w:rsid w:val="00E413D6"/>
    <w:rsid w:val="00E42628"/>
    <w:rsid w:val="00E47148"/>
    <w:rsid w:val="00E50C8B"/>
    <w:rsid w:val="00E525B9"/>
    <w:rsid w:val="00E551BC"/>
    <w:rsid w:val="00E55630"/>
    <w:rsid w:val="00E55865"/>
    <w:rsid w:val="00E55FAE"/>
    <w:rsid w:val="00E5615A"/>
    <w:rsid w:val="00E57731"/>
    <w:rsid w:val="00E60E92"/>
    <w:rsid w:val="00E63F37"/>
    <w:rsid w:val="00E65750"/>
    <w:rsid w:val="00E70C6F"/>
    <w:rsid w:val="00E72071"/>
    <w:rsid w:val="00E721C0"/>
    <w:rsid w:val="00E729CF"/>
    <w:rsid w:val="00E73033"/>
    <w:rsid w:val="00E748E6"/>
    <w:rsid w:val="00E749D3"/>
    <w:rsid w:val="00E754C4"/>
    <w:rsid w:val="00E775C5"/>
    <w:rsid w:val="00E82996"/>
    <w:rsid w:val="00E82FFE"/>
    <w:rsid w:val="00E83E12"/>
    <w:rsid w:val="00E87D33"/>
    <w:rsid w:val="00E9057A"/>
    <w:rsid w:val="00E909DC"/>
    <w:rsid w:val="00E911B5"/>
    <w:rsid w:val="00E91E48"/>
    <w:rsid w:val="00E96AFC"/>
    <w:rsid w:val="00EA1560"/>
    <w:rsid w:val="00EA318E"/>
    <w:rsid w:val="00EA4B0B"/>
    <w:rsid w:val="00EA567E"/>
    <w:rsid w:val="00EA6981"/>
    <w:rsid w:val="00EB2764"/>
    <w:rsid w:val="00EB2B4A"/>
    <w:rsid w:val="00EB454D"/>
    <w:rsid w:val="00EB5DE6"/>
    <w:rsid w:val="00EB7BBD"/>
    <w:rsid w:val="00EC2376"/>
    <w:rsid w:val="00ED21CB"/>
    <w:rsid w:val="00ED37C7"/>
    <w:rsid w:val="00ED4BAB"/>
    <w:rsid w:val="00ED5723"/>
    <w:rsid w:val="00ED5B3D"/>
    <w:rsid w:val="00EE14C9"/>
    <w:rsid w:val="00EE16AF"/>
    <w:rsid w:val="00EE5468"/>
    <w:rsid w:val="00EE6AAF"/>
    <w:rsid w:val="00EF045C"/>
    <w:rsid w:val="00EF1479"/>
    <w:rsid w:val="00EF46D3"/>
    <w:rsid w:val="00EF4CE7"/>
    <w:rsid w:val="00EF5CCC"/>
    <w:rsid w:val="00EF6E61"/>
    <w:rsid w:val="00F070FA"/>
    <w:rsid w:val="00F07FDF"/>
    <w:rsid w:val="00F10ED6"/>
    <w:rsid w:val="00F12261"/>
    <w:rsid w:val="00F12507"/>
    <w:rsid w:val="00F22DCF"/>
    <w:rsid w:val="00F23438"/>
    <w:rsid w:val="00F23DCA"/>
    <w:rsid w:val="00F245DD"/>
    <w:rsid w:val="00F26ABF"/>
    <w:rsid w:val="00F276BB"/>
    <w:rsid w:val="00F34606"/>
    <w:rsid w:val="00F36419"/>
    <w:rsid w:val="00F41E88"/>
    <w:rsid w:val="00F47905"/>
    <w:rsid w:val="00F50D58"/>
    <w:rsid w:val="00F51ABB"/>
    <w:rsid w:val="00F51DCC"/>
    <w:rsid w:val="00F53797"/>
    <w:rsid w:val="00F53B6A"/>
    <w:rsid w:val="00F55477"/>
    <w:rsid w:val="00F576EA"/>
    <w:rsid w:val="00F60FF4"/>
    <w:rsid w:val="00F62431"/>
    <w:rsid w:val="00F62D8F"/>
    <w:rsid w:val="00F65310"/>
    <w:rsid w:val="00F65A16"/>
    <w:rsid w:val="00F664F0"/>
    <w:rsid w:val="00F66573"/>
    <w:rsid w:val="00F6750B"/>
    <w:rsid w:val="00F717FA"/>
    <w:rsid w:val="00F71AEF"/>
    <w:rsid w:val="00F737D0"/>
    <w:rsid w:val="00F73F8E"/>
    <w:rsid w:val="00F75CC7"/>
    <w:rsid w:val="00F828A1"/>
    <w:rsid w:val="00F82D1C"/>
    <w:rsid w:val="00F85313"/>
    <w:rsid w:val="00F86548"/>
    <w:rsid w:val="00F93115"/>
    <w:rsid w:val="00F946BE"/>
    <w:rsid w:val="00F9517A"/>
    <w:rsid w:val="00F95B90"/>
    <w:rsid w:val="00FA21A3"/>
    <w:rsid w:val="00FA367A"/>
    <w:rsid w:val="00FA4420"/>
    <w:rsid w:val="00FB186C"/>
    <w:rsid w:val="00FB404F"/>
    <w:rsid w:val="00FB420F"/>
    <w:rsid w:val="00FB4706"/>
    <w:rsid w:val="00FB7670"/>
    <w:rsid w:val="00FC0E40"/>
    <w:rsid w:val="00FC2E99"/>
    <w:rsid w:val="00FC3785"/>
    <w:rsid w:val="00FC3CB2"/>
    <w:rsid w:val="00FC5D70"/>
    <w:rsid w:val="00FD0465"/>
    <w:rsid w:val="00FD2220"/>
    <w:rsid w:val="00FD2DCC"/>
    <w:rsid w:val="00FD6C24"/>
    <w:rsid w:val="00FD6CF4"/>
    <w:rsid w:val="00FD7CF2"/>
    <w:rsid w:val="00FE451A"/>
    <w:rsid w:val="00FE52D1"/>
    <w:rsid w:val="00FE5D39"/>
    <w:rsid w:val="00FF2485"/>
    <w:rsid w:val="00FF28A5"/>
    <w:rsid w:val="00FF41D4"/>
    <w:rsid w:val="00FF4B76"/>
    <w:rsid w:val="00FF7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E2CA2-2D19-4FF5-AD46-31C67208F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2495</Words>
  <Characters>12621</Characters>
  <Application>Microsoft Office Word</Application>
  <DocSecurity>4</DocSecurity>
  <Lines>105</Lines>
  <Paragraphs>30</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15086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Trent Hicks</cp:lastModifiedBy>
  <cp:revision>2</cp:revision>
  <cp:lastPrinted>2019-07-03T16:38:00Z</cp:lastPrinted>
  <dcterms:created xsi:type="dcterms:W3CDTF">2019-07-24T17:35:00Z</dcterms:created>
  <dcterms:modified xsi:type="dcterms:W3CDTF">2019-07-24T17:35:00Z</dcterms:modified>
</cp:coreProperties>
</file>